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9E170" w14:textId="77777777" w:rsidR="00A9204E" w:rsidRDefault="008E6E41" w:rsidP="008E6E41">
      <w:r>
        <w:rPr>
          <w:rFonts w:ascii="Arial" w:hAnsi="Arial" w:cs="Arial"/>
          <w:noProof/>
          <w:lang w:eastAsia="en-CA"/>
        </w:rPr>
        <w:t xml:space="preserve">       </w:t>
      </w:r>
      <w:r w:rsidR="00C41BF9">
        <w:rPr>
          <w:rFonts w:ascii="Arial" w:hAnsi="Arial" w:cs="Arial"/>
          <w:noProof/>
          <w:lang w:eastAsia="en-CA"/>
        </w:rPr>
        <w:t xml:space="preserve">                </w:t>
      </w:r>
      <w:r>
        <w:rPr>
          <w:rFonts w:ascii="Arial" w:hAnsi="Arial" w:cs="Arial"/>
          <w:noProof/>
          <w:lang w:eastAsia="en-CA"/>
        </w:rPr>
        <w:t xml:space="preserve">    </w:t>
      </w:r>
      <w:r w:rsidRPr="006D0059">
        <w:rPr>
          <w:rFonts w:ascii="Arial" w:hAnsi="Arial" w:cs="Arial"/>
          <w:noProof/>
          <w:lang w:val="en-CA" w:eastAsia="en-CA"/>
        </w:rPr>
        <w:drawing>
          <wp:inline distT="0" distB="0" distL="0" distR="0" wp14:anchorId="1CF810C2" wp14:editId="73A7B412">
            <wp:extent cx="1993900" cy="4801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4305" cy="523639"/>
                    </a:xfrm>
                    <a:prstGeom prst="rect">
                      <a:avLst/>
                    </a:prstGeom>
                    <a:noFill/>
                  </pic:spPr>
                </pic:pic>
              </a:graphicData>
            </a:graphic>
          </wp:inline>
        </w:drawing>
      </w:r>
      <w:r>
        <w:rPr>
          <w:rFonts w:ascii="Arial" w:hAnsi="Arial" w:cs="Arial"/>
          <w:noProof/>
          <w:lang w:eastAsia="en-CA"/>
        </w:rPr>
        <w:t xml:space="preserve">     </w:t>
      </w:r>
      <w:r w:rsidRPr="006D0059">
        <w:rPr>
          <w:rFonts w:ascii="Arial" w:hAnsi="Arial" w:cs="Arial"/>
          <w:noProof/>
          <w:lang w:val="en-CA" w:eastAsia="en-CA"/>
        </w:rPr>
        <w:drawing>
          <wp:inline distT="0" distB="0" distL="0" distR="0" wp14:anchorId="03B40F54" wp14:editId="2DBCB580">
            <wp:extent cx="1318927"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44" cy="464931"/>
                    </a:xfrm>
                    <a:prstGeom prst="rect">
                      <a:avLst/>
                    </a:prstGeom>
                    <a:noFill/>
                  </pic:spPr>
                </pic:pic>
              </a:graphicData>
            </a:graphic>
          </wp:inline>
        </w:drawing>
      </w:r>
    </w:p>
    <w:p w14:paraId="55AA558F" w14:textId="77777777" w:rsidR="008E6E41" w:rsidRDefault="008E6E41"/>
    <w:p w14:paraId="02A140EB" w14:textId="77777777" w:rsidR="008E6E41" w:rsidRPr="008E6E41" w:rsidRDefault="008E6E41" w:rsidP="008E6E41">
      <w:pPr>
        <w:spacing w:after="60"/>
        <w:rPr>
          <w:b/>
          <w:sz w:val="26"/>
          <w:szCs w:val="26"/>
        </w:rPr>
      </w:pPr>
      <w:r w:rsidRPr="008E6E41">
        <w:rPr>
          <w:b/>
          <w:sz w:val="26"/>
          <w:szCs w:val="26"/>
        </w:rPr>
        <w:t>E</w:t>
      </w:r>
      <w:r>
        <w:rPr>
          <w:b/>
          <w:sz w:val="26"/>
          <w:szCs w:val="26"/>
        </w:rPr>
        <w:t xml:space="preserve">nvironmental </w:t>
      </w:r>
      <w:r w:rsidRPr="008E6E41">
        <w:rPr>
          <w:b/>
          <w:sz w:val="26"/>
          <w:szCs w:val="26"/>
        </w:rPr>
        <w:t>I</w:t>
      </w:r>
      <w:r>
        <w:rPr>
          <w:b/>
          <w:sz w:val="26"/>
          <w:szCs w:val="26"/>
        </w:rPr>
        <w:t xml:space="preserve">nformation: </w:t>
      </w:r>
      <w:r w:rsidRPr="008E6E41">
        <w:rPr>
          <w:b/>
          <w:sz w:val="26"/>
          <w:szCs w:val="26"/>
        </w:rPr>
        <w:t>U</w:t>
      </w:r>
      <w:r>
        <w:rPr>
          <w:b/>
          <w:sz w:val="26"/>
          <w:szCs w:val="26"/>
        </w:rPr>
        <w:t xml:space="preserve">se and </w:t>
      </w:r>
      <w:r w:rsidRPr="008E6E41">
        <w:rPr>
          <w:b/>
          <w:sz w:val="26"/>
          <w:szCs w:val="26"/>
        </w:rPr>
        <w:t>I</w:t>
      </w:r>
      <w:r>
        <w:rPr>
          <w:b/>
          <w:sz w:val="26"/>
          <w:szCs w:val="26"/>
        </w:rPr>
        <w:t>nfluence</w:t>
      </w:r>
      <w:r w:rsidRPr="008E6E41">
        <w:rPr>
          <w:b/>
          <w:sz w:val="26"/>
          <w:szCs w:val="26"/>
        </w:rPr>
        <w:t xml:space="preserve"> Report to BoFEP Annual Meeting</w:t>
      </w:r>
    </w:p>
    <w:p w14:paraId="7F443568" w14:textId="77777777" w:rsidR="008E6E41" w:rsidRDefault="008E6E41"/>
    <w:p w14:paraId="76C1E645" w14:textId="5BF82423" w:rsidR="000E75B4" w:rsidRDefault="008E6E41" w:rsidP="00AD5523">
      <w:pPr>
        <w:spacing w:after="240"/>
        <w:rPr>
          <w:sz w:val="23"/>
          <w:szCs w:val="23"/>
        </w:rPr>
      </w:pPr>
      <w:r w:rsidRPr="00337C32">
        <w:rPr>
          <w:sz w:val="23"/>
          <w:szCs w:val="23"/>
        </w:rPr>
        <w:t>The Environmental Information: Use and Influence (EIUI) interdisciplinary research program</w:t>
      </w:r>
      <w:r w:rsidR="009A672E">
        <w:rPr>
          <w:sz w:val="23"/>
          <w:szCs w:val="23"/>
        </w:rPr>
        <w:t>,</w:t>
      </w:r>
      <w:r w:rsidR="00D83188">
        <w:rPr>
          <w:sz w:val="23"/>
          <w:szCs w:val="23"/>
        </w:rPr>
        <w:t xml:space="preserve"> </w:t>
      </w:r>
      <w:r w:rsidR="000E75B4">
        <w:rPr>
          <w:sz w:val="23"/>
          <w:szCs w:val="23"/>
        </w:rPr>
        <w:t>based i</w:t>
      </w:r>
      <w:r w:rsidRPr="00337C32">
        <w:rPr>
          <w:sz w:val="23"/>
          <w:szCs w:val="23"/>
        </w:rPr>
        <w:t>n the Faculty of Management at Dalhousie University</w:t>
      </w:r>
      <w:r w:rsidR="009A672E">
        <w:rPr>
          <w:sz w:val="23"/>
          <w:szCs w:val="23"/>
        </w:rPr>
        <w:t>,</w:t>
      </w:r>
      <w:r w:rsidR="00D83188">
        <w:rPr>
          <w:sz w:val="23"/>
          <w:szCs w:val="23"/>
        </w:rPr>
        <w:t xml:space="preserve"> </w:t>
      </w:r>
      <w:r w:rsidR="001D59FD" w:rsidRPr="00337C32">
        <w:rPr>
          <w:sz w:val="23"/>
          <w:szCs w:val="23"/>
        </w:rPr>
        <w:t xml:space="preserve">continues an active </w:t>
      </w:r>
      <w:r w:rsidR="00780627">
        <w:rPr>
          <w:sz w:val="23"/>
          <w:szCs w:val="23"/>
        </w:rPr>
        <w:t xml:space="preserve">research and teaching </w:t>
      </w:r>
      <w:r w:rsidR="001D59FD" w:rsidRPr="00337C32">
        <w:rPr>
          <w:sz w:val="23"/>
          <w:szCs w:val="23"/>
        </w:rPr>
        <w:t xml:space="preserve">agenda </w:t>
      </w:r>
      <w:r w:rsidR="00D83188">
        <w:rPr>
          <w:sz w:val="23"/>
          <w:szCs w:val="23"/>
        </w:rPr>
        <w:t>exploring</w:t>
      </w:r>
      <w:r w:rsidR="001D59FD" w:rsidRPr="00337C32">
        <w:rPr>
          <w:sz w:val="23"/>
          <w:szCs w:val="23"/>
        </w:rPr>
        <w:t xml:space="preserve"> the pathways and roles of information in marine science-policy interfaces.</w:t>
      </w:r>
      <w:r w:rsidR="009A672E">
        <w:rPr>
          <w:sz w:val="23"/>
          <w:szCs w:val="23"/>
        </w:rPr>
        <w:t xml:space="preserve"> </w:t>
      </w:r>
      <w:r w:rsidR="00E5734A">
        <w:rPr>
          <w:sz w:val="23"/>
          <w:szCs w:val="23"/>
        </w:rPr>
        <w:t>Over its twenty-year history t</w:t>
      </w:r>
      <w:r w:rsidR="00911F3B" w:rsidRPr="00337C32">
        <w:rPr>
          <w:sz w:val="23"/>
          <w:szCs w:val="23"/>
        </w:rPr>
        <w:t>h</w:t>
      </w:r>
      <w:r w:rsidR="00AC1A0A">
        <w:rPr>
          <w:sz w:val="23"/>
          <w:szCs w:val="23"/>
        </w:rPr>
        <w:t>is</w:t>
      </w:r>
      <w:r w:rsidR="00911F3B" w:rsidRPr="00337C32">
        <w:rPr>
          <w:sz w:val="23"/>
          <w:szCs w:val="23"/>
        </w:rPr>
        <w:t xml:space="preserve"> research </w:t>
      </w:r>
      <w:r w:rsidR="00B1553F">
        <w:rPr>
          <w:sz w:val="23"/>
          <w:szCs w:val="23"/>
        </w:rPr>
        <w:t xml:space="preserve">program </w:t>
      </w:r>
      <w:r w:rsidR="009C1C8B">
        <w:rPr>
          <w:sz w:val="23"/>
          <w:szCs w:val="23"/>
        </w:rPr>
        <w:t>has been</w:t>
      </w:r>
      <w:r w:rsidR="00911F3B" w:rsidRPr="00337C32">
        <w:rPr>
          <w:sz w:val="23"/>
          <w:szCs w:val="23"/>
        </w:rPr>
        <w:t xml:space="preserve"> supported by </w:t>
      </w:r>
      <w:r w:rsidR="00E5734A">
        <w:rPr>
          <w:sz w:val="23"/>
          <w:szCs w:val="23"/>
        </w:rPr>
        <w:t xml:space="preserve">research grants and contracts from </w:t>
      </w:r>
      <w:r w:rsidR="00B1553F">
        <w:rPr>
          <w:sz w:val="23"/>
          <w:szCs w:val="23"/>
        </w:rPr>
        <w:t xml:space="preserve">various </w:t>
      </w:r>
      <w:r w:rsidR="00E5734A">
        <w:rPr>
          <w:sz w:val="23"/>
          <w:szCs w:val="23"/>
        </w:rPr>
        <w:t>granting agencies and governmental organizations</w:t>
      </w:r>
      <w:r w:rsidR="00911F3B" w:rsidRPr="00337C32">
        <w:rPr>
          <w:sz w:val="23"/>
          <w:szCs w:val="23"/>
        </w:rPr>
        <w:t>.</w:t>
      </w:r>
      <w:r w:rsidR="006D6493">
        <w:rPr>
          <w:sz w:val="23"/>
          <w:szCs w:val="23"/>
        </w:rPr>
        <w:t xml:space="preserve"> For several years, the EIUI Research Program has also served as the Informatics Working Group of BoFEP.</w:t>
      </w:r>
    </w:p>
    <w:p w14:paraId="7A714AFD" w14:textId="22225F86" w:rsidR="00B00C37" w:rsidRPr="00B00C37" w:rsidRDefault="00E5734A" w:rsidP="00B00C37">
      <w:pPr>
        <w:spacing w:after="40"/>
        <w:rPr>
          <w:b/>
          <w:bCs/>
          <w:sz w:val="23"/>
          <w:szCs w:val="23"/>
        </w:rPr>
      </w:pPr>
      <w:r>
        <w:rPr>
          <w:b/>
          <w:bCs/>
          <w:sz w:val="23"/>
          <w:szCs w:val="23"/>
        </w:rPr>
        <w:t xml:space="preserve">Leadership and </w:t>
      </w:r>
      <w:r w:rsidR="00B00C37" w:rsidRPr="00B00C37">
        <w:rPr>
          <w:b/>
          <w:bCs/>
          <w:sz w:val="23"/>
          <w:szCs w:val="23"/>
        </w:rPr>
        <w:t>Funding Transition</w:t>
      </w:r>
    </w:p>
    <w:p w14:paraId="5A5D6413" w14:textId="4D6CF935" w:rsidR="00E5734A" w:rsidRDefault="00B00C37" w:rsidP="00AD5523">
      <w:pPr>
        <w:spacing w:after="240"/>
        <w:rPr>
          <w:sz w:val="23"/>
          <w:szCs w:val="23"/>
        </w:rPr>
      </w:pPr>
      <w:r>
        <w:rPr>
          <w:sz w:val="23"/>
          <w:szCs w:val="23"/>
        </w:rPr>
        <w:t xml:space="preserve">The EIUI team </w:t>
      </w:r>
      <w:r w:rsidR="00E5734A">
        <w:rPr>
          <w:sz w:val="23"/>
          <w:szCs w:val="23"/>
        </w:rPr>
        <w:t>is undergoing a transition in leadership prompted by new research funding awarded by the Canada First Research Excellence Fund to four universities</w:t>
      </w:r>
      <w:r w:rsidR="00AD2FBA">
        <w:rPr>
          <w:sz w:val="23"/>
          <w:szCs w:val="23"/>
        </w:rPr>
        <w:t>: D</w:t>
      </w:r>
      <w:r w:rsidR="00E5734A">
        <w:rPr>
          <w:sz w:val="23"/>
          <w:szCs w:val="23"/>
        </w:rPr>
        <w:t>alhousie University</w:t>
      </w:r>
      <w:r w:rsidR="006D6493">
        <w:rPr>
          <w:sz w:val="23"/>
          <w:szCs w:val="23"/>
        </w:rPr>
        <w:t>,</w:t>
      </w:r>
      <w:r w:rsidR="00E5734A">
        <w:rPr>
          <w:sz w:val="23"/>
          <w:szCs w:val="23"/>
        </w:rPr>
        <w:t xml:space="preserve"> as lead, and Memorial</w:t>
      </w:r>
      <w:r w:rsidR="00AD2FBA">
        <w:rPr>
          <w:sz w:val="23"/>
          <w:szCs w:val="23"/>
        </w:rPr>
        <w:t xml:space="preserve"> University</w:t>
      </w:r>
      <w:r w:rsidR="00E5734A">
        <w:rPr>
          <w:sz w:val="23"/>
          <w:szCs w:val="23"/>
        </w:rPr>
        <w:t>, Laval</w:t>
      </w:r>
      <w:r w:rsidR="00AD2FBA">
        <w:rPr>
          <w:sz w:val="23"/>
          <w:szCs w:val="23"/>
        </w:rPr>
        <w:t xml:space="preserve"> University</w:t>
      </w:r>
      <w:r w:rsidR="00E5734A">
        <w:rPr>
          <w:sz w:val="23"/>
          <w:szCs w:val="23"/>
        </w:rPr>
        <w:t>, and Universit</w:t>
      </w:r>
      <w:r w:rsidR="00E5734A">
        <w:rPr>
          <w:rFonts w:cstheme="minorHAnsi"/>
          <w:sz w:val="23"/>
          <w:szCs w:val="23"/>
        </w:rPr>
        <w:t>é</w:t>
      </w:r>
      <w:r w:rsidR="00E5734A">
        <w:rPr>
          <w:sz w:val="23"/>
          <w:szCs w:val="23"/>
        </w:rPr>
        <w:t xml:space="preserve"> de Qu</w:t>
      </w:r>
      <w:r w:rsidR="00E5734A">
        <w:rPr>
          <w:rFonts w:cstheme="minorHAnsi"/>
          <w:sz w:val="23"/>
          <w:szCs w:val="23"/>
        </w:rPr>
        <w:t>é</w:t>
      </w:r>
      <w:r w:rsidR="00E5734A">
        <w:rPr>
          <w:sz w:val="23"/>
          <w:szCs w:val="23"/>
        </w:rPr>
        <w:t xml:space="preserve">bec </w:t>
      </w:r>
      <w:r w:rsidR="00E5734A">
        <w:rPr>
          <w:rFonts w:cstheme="minorHAnsi"/>
          <w:sz w:val="23"/>
          <w:szCs w:val="23"/>
        </w:rPr>
        <w:t>à</w:t>
      </w:r>
      <w:r w:rsidR="00E5734A">
        <w:rPr>
          <w:sz w:val="23"/>
          <w:szCs w:val="23"/>
        </w:rPr>
        <w:t xml:space="preserve"> Rimouski. This new initiative, titled </w:t>
      </w:r>
      <w:hyperlink r:id="rId14" w:history="1">
        <w:r w:rsidR="00E5734A" w:rsidRPr="002279F1">
          <w:rPr>
            <w:rStyle w:val="Hyperlink"/>
            <w:sz w:val="23"/>
            <w:szCs w:val="23"/>
          </w:rPr>
          <w:t>Transforming Climate Action</w:t>
        </w:r>
      </w:hyperlink>
      <w:r w:rsidR="00E5734A">
        <w:rPr>
          <w:sz w:val="23"/>
          <w:szCs w:val="23"/>
        </w:rPr>
        <w:t xml:space="preserve">, with </w:t>
      </w:r>
      <w:r w:rsidR="006D6493">
        <w:rPr>
          <w:sz w:val="23"/>
          <w:szCs w:val="23"/>
        </w:rPr>
        <w:t>its</w:t>
      </w:r>
      <w:r w:rsidR="00E5734A">
        <w:rPr>
          <w:sz w:val="23"/>
          <w:szCs w:val="23"/>
        </w:rPr>
        <w:t xml:space="preserve"> </w:t>
      </w:r>
      <w:r w:rsidR="006D6493">
        <w:rPr>
          <w:sz w:val="23"/>
          <w:szCs w:val="23"/>
        </w:rPr>
        <w:t>focus on oceans</w:t>
      </w:r>
      <w:r w:rsidR="00E5734A">
        <w:rPr>
          <w:sz w:val="23"/>
          <w:szCs w:val="23"/>
        </w:rPr>
        <w:t xml:space="preserve">, is being </w:t>
      </w:r>
      <w:r w:rsidR="002279F1">
        <w:rPr>
          <w:sz w:val="23"/>
          <w:szCs w:val="23"/>
        </w:rPr>
        <w:t>pursued</w:t>
      </w:r>
      <w:r w:rsidR="00E5734A">
        <w:rPr>
          <w:sz w:val="23"/>
          <w:szCs w:val="23"/>
        </w:rPr>
        <w:t xml:space="preserve"> through </w:t>
      </w:r>
      <w:r w:rsidR="002279F1">
        <w:rPr>
          <w:sz w:val="23"/>
          <w:szCs w:val="23"/>
        </w:rPr>
        <w:t>several</w:t>
      </w:r>
      <w:r w:rsidR="00E5734A">
        <w:rPr>
          <w:sz w:val="23"/>
          <w:szCs w:val="23"/>
        </w:rPr>
        <w:t xml:space="preserve"> research clusters, one of which is 3.2, “</w:t>
      </w:r>
      <w:r w:rsidR="00AD2FBA">
        <w:rPr>
          <w:sz w:val="23"/>
          <w:szCs w:val="23"/>
        </w:rPr>
        <w:t>Empowering Diverse Actors to Participate Meaningfully in Climate-Ocean Policy and Action</w:t>
      </w:r>
      <w:r w:rsidR="00E5734A">
        <w:rPr>
          <w:sz w:val="23"/>
          <w:szCs w:val="23"/>
        </w:rPr>
        <w:t xml:space="preserve">.” </w:t>
      </w:r>
      <w:r w:rsidR="00E5734A" w:rsidRPr="00E5734A">
        <w:rPr>
          <w:sz w:val="23"/>
          <w:szCs w:val="23"/>
        </w:rPr>
        <w:t>Drs. Sandra Toze</w:t>
      </w:r>
      <w:r w:rsidR="002279F1">
        <w:rPr>
          <w:sz w:val="23"/>
          <w:szCs w:val="23"/>
        </w:rPr>
        <w:t xml:space="preserve"> (Information Science)</w:t>
      </w:r>
      <w:r w:rsidR="00E5734A" w:rsidRPr="00E5734A">
        <w:rPr>
          <w:sz w:val="23"/>
          <w:szCs w:val="23"/>
        </w:rPr>
        <w:t>, Isabelle Caron</w:t>
      </w:r>
      <w:r w:rsidR="002279F1">
        <w:rPr>
          <w:sz w:val="23"/>
          <w:szCs w:val="23"/>
        </w:rPr>
        <w:t xml:space="preserve"> (P</w:t>
      </w:r>
      <w:r w:rsidR="00AD2FBA">
        <w:rPr>
          <w:sz w:val="23"/>
          <w:szCs w:val="23"/>
        </w:rPr>
        <w:t>ublic</w:t>
      </w:r>
      <w:r w:rsidR="002279F1">
        <w:rPr>
          <w:sz w:val="23"/>
          <w:szCs w:val="23"/>
        </w:rPr>
        <w:t xml:space="preserve"> and International Affairs)</w:t>
      </w:r>
      <w:r w:rsidR="00E5734A" w:rsidRPr="00E5734A">
        <w:rPr>
          <w:sz w:val="23"/>
          <w:szCs w:val="23"/>
        </w:rPr>
        <w:t>, and Philippe Mongeon</w:t>
      </w:r>
      <w:r w:rsidR="002279F1">
        <w:rPr>
          <w:sz w:val="23"/>
          <w:szCs w:val="23"/>
        </w:rPr>
        <w:t xml:space="preserve"> (Information Science)</w:t>
      </w:r>
      <w:r w:rsidR="00E5734A" w:rsidRPr="00E5734A">
        <w:rPr>
          <w:sz w:val="23"/>
          <w:szCs w:val="23"/>
        </w:rPr>
        <w:t xml:space="preserve"> in the Dalhousie Faculty of Management are co-leading the policy and bibliometrics components of </w:t>
      </w:r>
      <w:r w:rsidR="00AD2FBA">
        <w:rPr>
          <w:sz w:val="23"/>
          <w:szCs w:val="23"/>
        </w:rPr>
        <w:t xml:space="preserve">this </w:t>
      </w:r>
      <w:r w:rsidR="00E5734A" w:rsidRPr="00E5734A">
        <w:rPr>
          <w:sz w:val="23"/>
          <w:szCs w:val="23"/>
        </w:rPr>
        <w:t>Cluster</w:t>
      </w:r>
      <w:r w:rsidR="00AD2FBA">
        <w:rPr>
          <w:sz w:val="23"/>
          <w:szCs w:val="23"/>
        </w:rPr>
        <w:t xml:space="preserve">. The policy-related research </w:t>
      </w:r>
      <w:r w:rsidR="00B1553F">
        <w:rPr>
          <w:sz w:val="23"/>
          <w:szCs w:val="23"/>
        </w:rPr>
        <w:t xml:space="preserve">is </w:t>
      </w:r>
      <w:r w:rsidR="00AD2FBA">
        <w:rPr>
          <w:sz w:val="23"/>
          <w:szCs w:val="23"/>
        </w:rPr>
        <w:t>focus</w:t>
      </w:r>
      <w:r w:rsidR="00B1553F">
        <w:rPr>
          <w:sz w:val="23"/>
          <w:szCs w:val="23"/>
        </w:rPr>
        <w:t>ing</w:t>
      </w:r>
      <w:r w:rsidR="00AD2FBA">
        <w:rPr>
          <w:sz w:val="23"/>
          <w:szCs w:val="23"/>
        </w:rPr>
        <w:t xml:space="preserve"> on decision-making in municipal governments, beginning with a case study about Halifax</w:t>
      </w:r>
      <w:r w:rsidR="006D6493">
        <w:rPr>
          <w:sz w:val="23"/>
          <w:szCs w:val="23"/>
        </w:rPr>
        <w:t>,</w:t>
      </w:r>
      <w:r w:rsidR="00AD2FBA">
        <w:rPr>
          <w:sz w:val="23"/>
          <w:szCs w:val="23"/>
        </w:rPr>
        <w:t xml:space="preserve"> followed by other case studies in the Atlantic region. Graduate students are being </w:t>
      </w:r>
      <w:r w:rsidR="006D6493">
        <w:rPr>
          <w:sz w:val="23"/>
          <w:szCs w:val="23"/>
        </w:rPr>
        <w:t>engaged</w:t>
      </w:r>
      <w:r w:rsidR="00AD2FBA">
        <w:rPr>
          <w:sz w:val="23"/>
          <w:szCs w:val="23"/>
        </w:rPr>
        <w:t xml:space="preserve"> to assist with the research.</w:t>
      </w:r>
    </w:p>
    <w:p w14:paraId="07ABCFD8" w14:textId="09376D36" w:rsidR="00413340" w:rsidRDefault="00413340" w:rsidP="00413340">
      <w:pPr>
        <w:spacing w:after="40"/>
        <w:rPr>
          <w:sz w:val="24"/>
          <w:szCs w:val="24"/>
        </w:rPr>
      </w:pPr>
      <w:r w:rsidRPr="00413340">
        <w:rPr>
          <w:b/>
          <w:sz w:val="24"/>
          <w:szCs w:val="24"/>
        </w:rPr>
        <w:t>Current Projects</w:t>
      </w:r>
      <w:r w:rsidR="0084115B">
        <w:rPr>
          <w:b/>
          <w:sz w:val="24"/>
          <w:szCs w:val="24"/>
        </w:rPr>
        <w:t xml:space="preserve"> and Publications</w:t>
      </w:r>
    </w:p>
    <w:p w14:paraId="65513ECC" w14:textId="1B904074" w:rsidR="00413340" w:rsidRPr="00337C32" w:rsidRDefault="00F5272D" w:rsidP="007A4E70">
      <w:pPr>
        <w:spacing w:after="240"/>
        <w:rPr>
          <w:sz w:val="23"/>
          <w:szCs w:val="23"/>
        </w:rPr>
      </w:pPr>
      <w:r>
        <w:rPr>
          <w:sz w:val="23"/>
          <w:szCs w:val="23"/>
        </w:rPr>
        <w:t xml:space="preserve">Several projects </w:t>
      </w:r>
      <w:r w:rsidR="007A4E70">
        <w:rPr>
          <w:sz w:val="23"/>
          <w:szCs w:val="23"/>
        </w:rPr>
        <w:t xml:space="preserve">supported by </w:t>
      </w:r>
      <w:r w:rsidR="007D5FE6">
        <w:rPr>
          <w:sz w:val="23"/>
          <w:szCs w:val="23"/>
        </w:rPr>
        <w:t>a</w:t>
      </w:r>
      <w:r w:rsidR="00AD2FBA">
        <w:rPr>
          <w:sz w:val="23"/>
          <w:szCs w:val="23"/>
        </w:rPr>
        <w:t xml:space="preserve"> </w:t>
      </w:r>
      <w:r w:rsidR="002C5933">
        <w:rPr>
          <w:sz w:val="23"/>
          <w:szCs w:val="23"/>
        </w:rPr>
        <w:t>recent</w:t>
      </w:r>
      <w:r w:rsidR="007A4E70">
        <w:rPr>
          <w:sz w:val="23"/>
          <w:szCs w:val="23"/>
        </w:rPr>
        <w:t xml:space="preserve"> S</w:t>
      </w:r>
      <w:r w:rsidR="007D5FE6">
        <w:rPr>
          <w:sz w:val="23"/>
          <w:szCs w:val="23"/>
        </w:rPr>
        <w:t xml:space="preserve">ocial Sciences and Humanities Research Council of Canada </w:t>
      </w:r>
      <w:r w:rsidR="002C5933">
        <w:rPr>
          <w:sz w:val="23"/>
          <w:szCs w:val="23"/>
        </w:rPr>
        <w:t xml:space="preserve">research </w:t>
      </w:r>
      <w:r w:rsidR="007A4E70">
        <w:rPr>
          <w:sz w:val="23"/>
          <w:szCs w:val="23"/>
        </w:rPr>
        <w:t>grant</w:t>
      </w:r>
      <w:r w:rsidR="00AD2FBA">
        <w:rPr>
          <w:sz w:val="23"/>
          <w:szCs w:val="23"/>
        </w:rPr>
        <w:t>, which concluded in August 2024,</w:t>
      </w:r>
      <w:r w:rsidR="007A4E70">
        <w:rPr>
          <w:sz w:val="23"/>
          <w:szCs w:val="23"/>
        </w:rPr>
        <w:t xml:space="preserve"> are </w:t>
      </w:r>
      <w:r w:rsidR="007D5FE6">
        <w:rPr>
          <w:sz w:val="23"/>
          <w:szCs w:val="23"/>
        </w:rPr>
        <w:t>being wrapped up</w:t>
      </w:r>
      <w:r w:rsidR="007A4E70">
        <w:rPr>
          <w:sz w:val="23"/>
          <w:szCs w:val="23"/>
        </w:rPr>
        <w:t xml:space="preserve"> with </w:t>
      </w:r>
      <w:r w:rsidR="002C5933">
        <w:rPr>
          <w:sz w:val="23"/>
          <w:szCs w:val="23"/>
        </w:rPr>
        <w:t>manuscripts</w:t>
      </w:r>
      <w:r w:rsidR="007A4E70">
        <w:rPr>
          <w:sz w:val="23"/>
          <w:szCs w:val="23"/>
        </w:rPr>
        <w:t xml:space="preserve"> being prepared for publication. Two papers were published earlier this year, </w:t>
      </w:r>
      <w:r w:rsidR="00E20BC6">
        <w:rPr>
          <w:sz w:val="23"/>
          <w:szCs w:val="23"/>
        </w:rPr>
        <w:t>others are</w:t>
      </w:r>
      <w:r w:rsidR="007A4E70">
        <w:rPr>
          <w:sz w:val="23"/>
          <w:szCs w:val="23"/>
        </w:rPr>
        <w:t xml:space="preserve"> in</w:t>
      </w:r>
      <w:r w:rsidR="00AD2FBA">
        <w:rPr>
          <w:sz w:val="23"/>
          <w:szCs w:val="23"/>
        </w:rPr>
        <w:t xml:space="preserve"> preparation</w:t>
      </w:r>
      <w:r w:rsidR="007D5FE6">
        <w:rPr>
          <w:sz w:val="23"/>
          <w:szCs w:val="23"/>
        </w:rPr>
        <w:t xml:space="preserve"> for submission to journals </w:t>
      </w:r>
      <w:proofErr w:type="gramStart"/>
      <w:r w:rsidR="007D5FE6">
        <w:rPr>
          <w:sz w:val="23"/>
          <w:szCs w:val="23"/>
        </w:rPr>
        <w:t>in the near future</w:t>
      </w:r>
      <w:proofErr w:type="gramEnd"/>
      <w:r w:rsidR="006D6493">
        <w:rPr>
          <w:sz w:val="23"/>
          <w:szCs w:val="23"/>
        </w:rPr>
        <w:t xml:space="preserve"> (see Appendix below)</w:t>
      </w:r>
      <w:r w:rsidR="007D5FE6">
        <w:rPr>
          <w:sz w:val="23"/>
          <w:szCs w:val="23"/>
        </w:rPr>
        <w:t>.</w:t>
      </w:r>
      <w:r w:rsidR="006D6493">
        <w:rPr>
          <w:sz w:val="23"/>
          <w:szCs w:val="23"/>
        </w:rPr>
        <w:t xml:space="preserve"> In August 2024, Simon-Luc No</w:t>
      </w:r>
      <w:r w:rsidR="006D6493">
        <w:rPr>
          <w:rFonts w:cstheme="minorHAnsi"/>
          <w:sz w:val="23"/>
          <w:szCs w:val="23"/>
        </w:rPr>
        <w:t>ë</w:t>
      </w:r>
      <w:r w:rsidR="006D6493">
        <w:rPr>
          <w:sz w:val="23"/>
          <w:szCs w:val="23"/>
        </w:rPr>
        <w:t>l completed his Master of Environmental Studies thesis entitled, “An Examination of Recovery Feasibility Determination, and Factors Affecting Its Reassessment, for Inner Bay of Fundy Atlantic Salmon under the Species at Risk Act” (see Appendix below).</w:t>
      </w:r>
      <w:r w:rsidR="007A4E70">
        <w:rPr>
          <w:sz w:val="23"/>
          <w:szCs w:val="23"/>
        </w:rPr>
        <w:t xml:space="preserve"> </w:t>
      </w:r>
      <w:proofErr w:type="gramStart"/>
      <w:r w:rsidR="007A4E70">
        <w:rPr>
          <w:sz w:val="23"/>
          <w:szCs w:val="23"/>
        </w:rPr>
        <w:t>A</w:t>
      </w:r>
      <w:r w:rsidR="00C41BF9">
        <w:rPr>
          <w:sz w:val="23"/>
          <w:szCs w:val="23"/>
        </w:rPr>
        <w:t>ll of</w:t>
      </w:r>
      <w:proofErr w:type="gramEnd"/>
      <w:r w:rsidR="00C41BF9">
        <w:rPr>
          <w:sz w:val="23"/>
          <w:szCs w:val="23"/>
        </w:rPr>
        <w:t xml:space="preserve"> these </w:t>
      </w:r>
      <w:r w:rsidR="00543B8C" w:rsidRPr="00337C32">
        <w:rPr>
          <w:sz w:val="23"/>
          <w:szCs w:val="23"/>
        </w:rPr>
        <w:t xml:space="preserve">initiatives highlight the importance of understanding how </w:t>
      </w:r>
      <w:r w:rsidR="00C41BF9">
        <w:rPr>
          <w:sz w:val="23"/>
          <w:szCs w:val="23"/>
        </w:rPr>
        <w:t xml:space="preserve">credible, relevant, and legitimate </w:t>
      </w:r>
      <w:r w:rsidR="00543B8C" w:rsidRPr="00337C32">
        <w:rPr>
          <w:sz w:val="23"/>
          <w:szCs w:val="23"/>
        </w:rPr>
        <w:t xml:space="preserve">information </w:t>
      </w:r>
      <w:r w:rsidR="00C41BF9">
        <w:rPr>
          <w:sz w:val="23"/>
          <w:szCs w:val="23"/>
        </w:rPr>
        <w:t xml:space="preserve">finds its way </w:t>
      </w:r>
      <w:r w:rsidR="00AD5523">
        <w:rPr>
          <w:sz w:val="23"/>
          <w:szCs w:val="23"/>
        </w:rPr>
        <w:t xml:space="preserve">(or not) </w:t>
      </w:r>
      <w:r w:rsidR="00C41BF9">
        <w:rPr>
          <w:sz w:val="23"/>
          <w:szCs w:val="23"/>
        </w:rPr>
        <w:t xml:space="preserve">into decision processes </w:t>
      </w:r>
      <w:r w:rsidR="00543B8C" w:rsidRPr="00337C32">
        <w:rPr>
          <w:sz w:val="23"/>
          <w:szCs w:val="23"/>
        </w:rPr>
        <w:t>for marine environmental sustainability.</w:t>
      </w:r>
    </w:p>
    <w:p w14:paraId="78E31430" w14:textId="7351C510" w:rsidR="00413340" w:rsidRPr="008319A3" w:rsidRDefault="00413340" w:rsidP="008319A3">
      <w:pPr>
        <w:spacing w:after="40"/>
        <w:rPr>
          <w:b/>
          <w:sz w:val="24"/>
          <w:szCs w:val="24"/>
        </w:rPr>
      </w:pPr>
      <w:r w:rsidRPr="008319A3">
        <w:rPr>
          <w:b/>
          <w:sz w:val="24"/>
          <w:szCs w:val="24"/>
        </w:rPr>
        <w:t>Public</w:t>
      </w:r>
      <w:r w:rsidR="0084115B">
        <w:rPr>
          <w:b/>
          <w:sz w:val="24"/>
          <w:szCs w:val="24"/>
        </w:rPr>
        <w:t xml:space="preserve"> Lectures,</w:t>
      </w:r>
      <w:r w:rsidR="008319A3" w:rsidRPr="008319A3">
        <w:rPr>
          <w:b/>
          <w:sz w:val="24"/>
          <w:szCs w:val="24"/>
        </w:rPr>
        <w:t xml:space="preserve"> </w:t>
      </w:r>
      <w:r w:rsidR="00643FEB">
        <w:rPr>
          <w:b/>
          <w:sz w:val="24"/>
          <w:szCs w:val="24"/>
        </w:rPr>
        <w:t xml:space="preserve">Twitter, and </w:t>
      </w:r>
      <w:r w:rsidR="008319A3" w:rsidRPr="008319A3">
        <w:rPr>
          <w:b/>
          <w:sz w:val="24"/>
          <w:szCs w:val="24"/>
        </w:rPr>
        <w:t>Website</w:t>
      </w:r>
    </w:p>
    <w:p w14:paraId="3A8A6DD9" w14:textId="598F35D8" w:rsidR="006C6164" w:rsidRPr="00337C32" w:rsidRDefault="00E20BC6" w:rsidP="00050956">
      <w:pPr>
        <w:spacing w:after="240"/>
        <w:rPr>
          <w:sz w:val="23"/>
          <w:szCs w:val="23"/>
        </w:rPr>
      </w:pPr>
      <w:r>
        <w:rPr>
          <w:sz w:val="23"/>
          <w:szCs w:val="23"/>
        </w:rPr>
        <w:t xml:space="preserve">EIUI </w:t>
      </w:r>
      <w:r w:rsidR="007D5FE6">
        <w:rPr>
          <w:sz w:val="23"/>
          <w:szCs w:val="23"/>
        </w:rPr>
        <w:t xml:space="preserve">has </w:t>
      </w:r>
      <w:r>
        <w:rPr>
          <w:sz w:val="23"/>
          <w:szCs w:val="23"/>
        </w:rPr>
        <w:t xml:space="preserve">co-sponsored </w:t>
      </w:r>
      <w:r w:rsidR="007D5FE6">
        <w:rPr>
          <w:sz w:val="23"/>
          <w:szCs w:val="23"/>
        </w:rPr>
        <w:t xml:space="preserve">recent </w:t>
      </w:r>
      <w:r>
        <w:rPr>
          <w:sz w:val="23"/>
          <w:szCs w:val="23"/>
        </w:rPr>
        <w:t>Information Science Public Lecture</w:t>
      </w:r>
      <w:r w:rsidR="007D5FE6">
        <w:rPr>
          <w:sz w:val="23"/>
          <w:szCs w:val="23"/>
        </w:rPr>
        <w:t>s</w:t>
      </w:r>
      <w:r>
        <w:rPr>
          <w:sz w:val="23"/>
          <w:szCs w:val="23"/>
        </w:rPr>
        <w:t xml:space="preserve">, </w:t>
      </w:r>
      <w:r w:rsidR="007D5FE6">
        <w:rPr>
          <w:sz w:val="23"/>
          <w:szCs w:val="23"/>
        </w:rPr>
        <w:t xml:space="preserve">including a lecture by Dr. Tim Kiessling, a visiting post-doctoral fellow from Kiel, Germany, </w:t>
      </w:r>
      <w:r>
        <w:rPr>
          <w:sz w:val="23"/>
          <w:szCs w:val="23"/>
        </w:rPr>
        <w:t>entitled “</w:t>
      </w:r>
      <w:r w:rsidR="00050956">
        <w:rPr>
          <w:sz w:val="23"/>
          <w:szCs w:val="23"/>
        </w:rPr>
        <w:t>Can the Public Contribute to Plastic Pollution Policy-Making through Community Science? A Vision for Participatory Legislation</w:t>
      </w:r>
      <w:r w:rsidR="00780627">
        <w:rPr>
          <w:sz w:val="23"/>
          <w:szCs w:val="23"/>
        </w:rPr>
        <w:t>,</w:t>
      </w:r>
      <w:r w:rsidR="00050956">
        <w:rPr>
          <w:sz w:val="23"/>
          <w:szCs w:val="23"/>
        </w:rPr>
        <w:t>”</w:t>
      </w:r>
      <w:r w:rsidR="002C5933">
        <w:rPr>
          <w:sz w:val="23"/>
          <w:szCs w:val="23"/>
        </w:rPr>
        <w:t xml:space="preserve"> to be presented</w:t>
      </w:r>
      <w:r w:rsidR="00050956">
        <w:rPr>
          <w:sz w:val="23"/>
          <w:szCs w:val="23"/>
        </w:rPr>
        <w:t xml:space="preserve"> on 19 November 2024. </w:t>
      </w:r>
      <w:r w:rsidR="006C6164" w:rsidRPr="00337C32">
        <w:rPr>
          <w:sz w:val="23"/>
          <w:szCs w:val="23"/>
        </w:rPr>
        <w:t xml:space="preserve">EIUI maintains an active Twitter account </w:t>
      </w:r>
      <w:r>
        <w:rPr>
          <w:sz w:val="23"/>
          <w:szCs w:val="23"/>
        </w:rPr>
        <w:t>averaging about 2</w:t>
      </w:r>
      <w:r w:rsidR="00050956">
        <w:rPr>
          <w:sz w:val="23"/>
          <w:szCs w:val="23"/>
        </w:rPr>
        <w:t>50</w:t>
      </w:r>
      <w:r>
        <w:rPr>
          <w:sz w:val="23"/>
          <w:szCs w:val="23"/>
        </w:rPr>
        <w:t xml:space="preserve"> views / post</w:t>
      </w:r>
      <w:r w:rsidR="006D6493">
        <w:rPr>
          <w:sz w:val="23"/>
          <w:szCs w:val="23"/>
        </w:rPr>
        <w:t xml:space="preserve"> </w:t>
      </w:r>
      <w:r w:rsidR="006D6493" w:rsidRPr="00337C32">
        <w:rPr>
          <w:sz w:val="23"/>
          <w:szCs w:val="23"/>
        </w:rPr>
        <w:t>(</w:t>
      </w:r>
      <w:hyperlink r:id="rId15" w:history="1">
        <w:r w:rsidR="006D6493" w:rsidRPr="00337C32">
          <w:rPr>
            <w:rStyle w:val="Hyperlink"/>
            <w:sz w:val="23"/>
            <w:szCs w:val="23"/>
          </w:rPr>
          <w:t>twitter.com/EIUI_Dal</w:t>
        </w:r>
      </w:hyperlink>
      <w:r w:rsidR="006D6493" w:rsidRPr="00337C32">
        <w:rPr>
          <w:sz w:val="23"/>
          <w:szCs w:val="23"/>
        </w:rPr>
        <w:t>)</w:t>
      </w:r>
      <w:r>
        <w:rPr>
          <w:sz w:val="23"/>
          <w:szCs w:val="23"/>
        </w:rPr>
        <w:t>. F</w:t>
      </w:r>
      <w:r w:rsidR="006C6164" w:rsidRPr="00337C32">
        <w:rPr>
          <w:sz w:val="23"/>
          <w:szCs w:val="23"/>
        </w:rPr>
        <w:t xml:space="preserve">urther details about the research team’s work </w:t>
      </w:r>
      <w:r w:rsidR="00AC1A0A">
        <w:rPr>
          <w:sz w:val="23"/>
          <w:szCs w:val="23"/>
        </w:rPr>
        <w:t xml:space="preserve">are </w:t>
      </w:r>
      <w:r w:rsidR="00911F3B" w:rsidRPr="00337C32">
        <w:rPr>
          <w:sz w:val="23"/>
          <w:szCs w:val="23"/>
        </w:rPr>
        <w:t xml:space="preserve">available </w:t>
      </w:r>
      <w:r w:rsidR="006C6164" w:rsidRPr="00337C32">
        <w:rPr>
          <w:sz w:val="23"/>
          <w:szCs w:val="23"/>
        </w:rPr>
        <w:t>at the EIUI website (</w:t>
      </w:r>
      <w:hyperlink r:id="rId16" w:history="1">
        <w:r w:rsidR="006C6164" w:rsidRPr="00337C32">
          <w:rPr>
            <w:rStyle w:val="Hyperlink"/>
            <w:sz w:val="23"/>
            <w:szCs w:val="23"/>
          </w:rPr>
          <w:t>www.eiui.ca</w:t>
        </w:r>
      </w:hyperlink>
      <w:r w:rsidR="006C6164" w:rsidRPr="00337C32">
        <w:rPr>
          <w:sz w:val="23"/>
          <w:szCs w:val="23"/>
        </w:rPr>
        <w:t>).</w:t>
      </w:r>
      <w:r w:rsidR="00643FEB">
        <w:rPr>
          <w:sz w:val="23"/>
          <w:szCs w:val="23"/>
        </w:rPr>
        <w:t xml:space="preserve"> Notably, blog entries are </w:t>
      </w:r>
      <w:r w:rsidR="002C5933">
        <w:rPr>
          <w:sz w:val="23"/>
          <w:szCs w:val="23"/>
        </w:rPr>
        <w:t xml:space="preserve">frequently </w:t>
      </w:r>
      <w:r w:rsidR="00643FEB">
        <w:rPr>
          <w:sz w:val="23"/>
          <w:szCs w:val="23"/>
        </w:rPr>
        <w:t>posted on the website</w:t>
      </w:r>
      <w:r w:rsidR="002C5933">
        <w:rPr>
          <w:sz w:val="23"/>
          <w:szCs w:val="23"/>
        </w:rPr>
        <w:t>, including posts written by graduate students in the course noted below</w:t>
      </w:r>
      <w:r w:rsidR="00643FEB">
        <w:rPr>
          <w:sz w:val="23"/>
          <w:szCs w:val="23"/>
        </w:rPr>
        <w:t>.</w:t>
      </w:r>
      <w:r w:rsidR="006D6493">
        <w:rPr>
          <w:sz w:val="23"/>
          <w:szCs w:val="23"/>
        </w:rPr>
        <w:t xml:space="preserve"> </w:t>
      </w:r>
    </w:p>
    <w:p w14:paraId="6BA4F3C6" w14:textId="77777777" w:rsidR="006C6164" w:rsidRPr="006C6164" w:rsidRDefault="006C6164" w:rsidP="006C6164">
      <w:pPr>
        <w:spacing w:after="40"/>
        <w:rPr>
          <w:b/>
          <w:sz w:val="24"/>
          <w:szCs w:val="24"/>
        </w:rPr>
      </w:pPr>
      <w:r w:rsidRPr="006C6164">
        <w:rPr>
          <w:b/>
          <w:sz w:val="24"/>
          <w:szCs w:val="24"/>
        </w:rPr>
        <w:lastRenderedPageBreak/>
        <w:t xml:space="preserve">Conferences </w:t>
      </w:r>
    </w:p>
    <w:p w14:paraId="4BFD3F03" w14:textId="32DE1F97" w:rsidR="00050956" w:rsidRDefault="006C6164" w:rsidP="00AD5523">
      <w:pPr>
        <w:spacing w:after="240"/>
        <w:rPr>
          <w:sz w:val="23"/>
          <w:szCs w:val="23"/>
        </w:rPr>
      </w:pPr>
      <w:r w:rsidRPr="00337C32">
        <w:rPr>
          <w:sz w:val="23"/>
          <w:szCs w:val="23"/>
        </w:rPr>
        <w:t xml:space="preserve">The research team participated in </w:t>
      </w:r>
      <w:r w:rsidR="00643FEB">
        <w:rPr>
          <w:sz w:val="23"/>
          <w:szCs w:val="23"/>
        </w:rPr>
        <w:t xml:space="preserve">the </w:t>
      </w:r>
      <w:r w:rsidR="00050956">
        <w:rPr>
          <w:sz w:val="23"/>
          <w:szCs w:val="23"/>
        </w:rPr>
        <w:t xml:space="preserve">ACCESS/BoFEP Conference at the Huntsman Marine Science Centre, St. Andrews, New Brunswick, 4-7 June 2024. </w:t>
      </w:r>
      <w:r w:rsidR="00424959">
        <w:rPr>
          <w:sz w:val="23"/>
          <w:szCs w:val="23"/>
        </w:rPr>
        <w:t>Among presentations and posters by the team, g</w:t>
      </w:r>
      <w:r w:rsidR="00050956">
        <w:rPr>
          <w:sz w:val="23"/>
          <w:szCs w:val="23"/>
        </w:rPr>
        <w:t>raduate student, Alexandre Legault</w:t>
      </w:r>
      <w:r w:rsidR="002C5933">
        <w:rPr>
          <w:sz w:val="23"/>
          <w:szCs w:val="23"/>
        </w:rPr>
        <w:t>,</w:t>
      </w:r>
      <w:r w:rsidR="00050956">
        <w:rPr>
          <w:sz w:val="23"/>
          <w:szCs w:val="23"/>
        </w:rPr>
        <w:t xml:space="preserve"> presented the award-winning poster, “Optimizing evidence uptake in climate policy: The case of coastal urban municipalities”</w:t>
      </w:r>
      <w:r w:rsidR="002C5933">
        <w:rPr>
          <w:sz w:val="23"/>
          <w:szCs w:val="23"/>
        </w:rPr>
        <w:t xml:space="preserve"> (co-authored with Sandra Toze, Isabelle Caron, and Bertrum MacDonald). </w:t>
      </w:r>
      <w:r w:rsidR="00675670">
        <w:rPr>
          <w:sz w:val="23"/>
          <w:szCs w:val="23"/>
        </w:rPr>
        <w:t>Several</w:t>
      </w:r>
      <w:r w:rsidR="00424959">
        <w:rPr>
          <w:sz w:val="23"/>
          <w:szCs w:val="23"/>
        </w:rPr>
        <w:t xml:space="preserve"> graduate students </w:t>
      </w:r>
      <w:r w:rsidR="002C5933">
        <w:rPr>
          <w:sz w:val="23"/>
          <w:szCs w:val="23"/>
        </w:rPr>
        <w:t>offered</w:t>
      </w:r>
      <w:r w:rsidR="00675670">
        <w:rPr>
          <w:sz w:val="23"/>
          <w:szCs w:val="23"/>
        </w:rPr>
        <w:t xml:space="preserve"> their </w:t>
      </w:r>
      <w:r w:rsidR="00424959">
        <w:rPr>
          <w:sz w:val="23"/>
          <w:szCs w:val="23"/>
        </w:rPr>
        <w:t xml:space="preserve">perspectives </w:t>
      </w:r>
      <w:r w:rsidR="00675670">
        <w:rPr>
          <w:sz w:val="23"/>
          <w:szCs w:val="23"/>
        </w:rPr>
        <w:t xml:space="preserve">about the conference </w:t>
      </w:r>
      <w:r w:rsidR="00424959">
        <w:rPr>
          <w:sz w:val="23"/>
          <w:szCs w:val="23"/>
        </w:rPr>
        <w:t>in the blog post, “</w:t>
      </w:r>
      <w:hyperlink r:id="rId17" w:history="1">
        <w:r w:rsidR="00424959" w:rsidRPr="00424959">
          <w:rPr>
            <w:rStyle w:val="Hyperlink"/>
            <w:sz w:val="23"/>
            <w:szCs w:val="23"/>
          </w:rPr>
          <w:t xml:space="preserve">’Tides of change’ – The ACCESS-Bay of Fundy Ecosystem Partnership </w:t>
        </w:r>
        <w:r w:rsidR="006D6493">
          <w:rPr>
            <w:rStyle w:val="Hyperlink"/>
            <w:sz w:val="23"/>
            <w:szCs w:val="23"/>
          </w:rPr>
          <w:t>C</w:t>
        </w:r>
        <w:r w:rsidR="00424959" w:rsidRPr="00424959">
          <w:rPr>
            <w:rStyle w:val="Hyperlink"/>
            <w:sz w:val="23"/>
            <w:szCs w:val="23"/>
          </w:rPr>
          <w:t>onference, 4-7 June 2024</w:t>
        </w:r>
      </w:hyperlink>
      <w:r w:rsidR="00424959">
        <w:rPr>
          <w:sz w:val="23"/>
          <w:szCs w:val="23"/>
        </w:rPr>
        <w:t>,” published on the EIUI website on 4 July 2024.</w:t>
      </w:r>
    </w:p>
    <w:p w14:paraId="643B7CC1" w14:textId="77777777" w:rsidR="00911F3B" w:rsidRDefault="00911F3B" w:rsidP="00911F3B">
      <w:pPr>
        <w:spacing w:after="40"/>
        <w:rPr>
          <w:b/>
          <w:sz w:val="24"/>
          <w:szCs w:val="24"/>
        </w:rPr>
      </w:pPr>
      <w:r w:rsidRPr="00911F3B">
        <w:rPr>
          <w:b/>
          <w:sz w:val="24"/>
          <w:szCs w:val="24"/>
        </w:rPr>
        <w:t>Graduate Course</w:t>
      </w:r>
    </w:p>
    <w:p w14:paraId="27C2E203" w14:textId="6AC8E384" w:rsidR="007D5FE6" w:rsidRDefault="000179E6" w:rsidP="00AD5523">
      <w:pPr>
        <w:spacing w:after="240"/>
        <w:rPr>
          <w:sz w:val="23"/>
          <w:szCs w:val="23"/>
        </w:rPr>
      </w:pPr>
      <w:r>
        <w:rPr>
          <w:sz w:val="23"/>
          <w:szCs w:val="23"/>
        </w:rPr>
        <w:t>Another iteration of the</w:t>
      </w:r>
      <w:r w:rsidR="00911F3B" w:rsidRPr="00337C32">
        <w:rPr>
          <w:sz w:val="23"/>
          <w:szCs w:val="23"/>
        </w:rPr>
        <w:t xml:space="preserve"> graduate course, Information in Public Policy and Decision Making, was offered </w:t>
      </w:r>
      <w:r w:rsidR="00FB1B76" w:rsidRPr="00337C32">
        <w:rPr>
          <w:sz w:val="23"/>
          <w:szCs w:val="23"/>
        </w:rPr>
        <w:t>during the Winter 202</w:t>
      </w:r>
      <w:r w:rsidR="007D5FE6">
        <w:rPr>
          <w:sz w:val="23"/>
          <w:szCs w:val="23"/>
        </w:rPr>
        <w:t>4</w:t>
      </w:r>
      <w:r w:rsidR="00FB1B76" w:rsidRPr="00337C32">
        <w:rPr>
          <w:sz w:val="23"/>
          <w:szCs w:val="23"/>
        </w:rPr>
        <w:t xml:space="preserve"> term</w:t>
      </w:r>
      <w:r w:rsidR="00911F3B" w:rsidRPr="00337C32">
        <w:rPr>
          <w:sz w:val="23"/>
          <w:szCs w:val="23"/>
        </w:rPr>
        <w:t xml:space="preserve"> to </w:t>
      </w:r>
      <w:proofErr w:type="gramStart"/>
      <w:r w:rsidR="007D5FE6">
        <w:rPr>
          <w:sz w:val="23"/>
          <w:szCs w:val="23"/>
        </w:rPr>
        <w:t>M</w:t>
      </w:r>
      <w:r w:rsidR="007D5FE6" w:rsidRPr="00337C32">
        <w:rPr>
          <w:sz w:val="23"/>
          <w:szCs w:val="23"/>
        </w:rPr>
        <w:t>aster</w:t>
      </w:r>
      <w:r w:rsidR="007D5FE6">
        <w:rPr>
          <w:sz w:val="23"/>
          <w:szCs w:val="23"/>
        </w:rPr>
        <w:t>s</w:t>
      </w:r>
      <w:proofErr w:type="gramEnd"/>
      <w:r w:rsidR="00911F3B" w:rsidRPr="00337C32">
        <w:rPr>
          <w:sz w:val="23"/>
          <w:szCs w:val="23"/>
        </w:rPr>
        <w:t xml:space="preserve"> students from </w:t>
      </w:r>
      <w:r w:rsidR="007D5FE6">
        <w:rPr>
          <w:sz w:val="23"/>
          <w:szCs w:val="23"/>
        </w:rPr>
        <w:t>several</w:t>
      </w:r>
      <w:r w:rsidR="00E1495D">
        <w:rPr>
          <w:sz w:val="23"/>
          <w:szCs w:val="23"/>
        </w:rPr>
        <w:t xml:space="preserve"> </w:t>
      </w:r>
      <w:r w:rsidR="00911F3B" w:rsidRPr="00337C32">
        <w:rPr>
          <w:sz w:val="23"/>
          <w:szCs w:val="23"/>
        </w:rPr>
        <w:t>programs</w:t>
      </w:r>
      <w:r w:rsidR="004E4DCA">
        <w:rPr>
          <w:sz w:val="23"/>
          <w:szCs w:val="23"/>
        </w:rPr>
        <w:t xml:space="preserve"> at Dalhousie University</w:t>
      </w:r>
      <w:r w:rsidR="00911F3B" w:rsidRPr="00337C32">
        <w:rPr>
          <w:sz w:val="23"/>
          <w:szCs w:val="23"/>
        </w:rPr>
        <w:t xml:space="preserve">. </w:t>
      </w:r>
      <w:r w:rsidR="007D5FE6">
        <w:rPr>
          <w:sz w:val="23"/>
          <w:szCs w:val="23"/>
        </w:rPr>
        <w:t>The course was taught by EIUI team member, Dr. Rachael Cadman, and s</w:t>
      </w:r>
      <w:r w:rsidR="00643FEB">
        <w:rPr>
          <w:sz w:val="23"/>
          <w:szCs w:val="23"/>
        </w:rPr>
        <w:t xml:space="preserve">everal prominent guest speakers </w:t>
      </w:r>
      <w:r w:rsidR="00A55000">
        <w:rPr>
          <w:sz w:val="23"/>
          <w:szCs w:val="23"/>
        </w:rPr>
        <w:t xml:space="preserve">based </w:t>
      </w:r>
      <w:r w:rsidR="00643FEB">
        <w:rPr>
          <w:sz w:val="23"/>
          <w:szCs w:val="23"/>
        </w:rPr>
        <w:t xml:space="preserve">in Canada and the UK </w:t>
      </w:r>
      <w:r w:rsidR="007D5FE6">
        <w:rPr>
          <w:sz w:val="23"/>
          <w:szCs w:val="23"/>
        </w:rPr>
        <w:t xml:space="preserve">participated throughout the term. </w:t>
      </w:r>
      <w:r w:rsidR="009F0032">
        <w:rPr>
          <w:sz w:val="23"/>
          <w:szCs w:val="23"/>
        </w:rPr>
        <w:t>This course is not</w:t>
      </w:r>
      <w:r w:rsidR="00780627">
        <w:rPr>
          <w:sz w:val="23"/>
          <w:szCs w:val="23"/>
        </w:rPr>
        <w:t>ed</w:t>
      </w:r>
      <w:r w:rsidR="009F0032">
        <w:rPr>
          <w:sz w:val="23"/>
          <w:szCs w:val="23"/>
        </w:rPr>
        <w:t xml:space="preserve"> for introducing students to many aspects of </w:t>
      </w:r>
      <w:r w:rsidR="00643FEB">
        <w:rPr>
          <w:sz w:val="23"/>
          <w:szCs w:val="23"/>
        </w:rPr>
        <w:t>evidence-informed decision</w:t>
      </w:r>
      <w:r w:rsidR="00B25E17">
        <w:rPr>
          <w:sz w:val="23"/>
          <w:szCs w:val="23"/>
        </w:rPr>
        <w:t>-</w:t>
      </w:r>
      <w:r w:rsidR="00643FEB">
        <w:rPr>
          <w:sz w:val="23"/>
          <w:szCs w:val="23"/>
        </w:rPr>
        <w:t>making. Several blog ent</w:t>
      </w:r>
      <w:r w:rsidR="00B25E17">
        <w:rPr>
          <w:sz w:val="23"/>
          <w:szCs w:val="23"/>
        </w:rPr>
        <w:t>r</w:t>
      </w:r>
      <w:r w:rsidR="00643FEB">
        <w:rPr>
          <w:sz w:val="23"/>
          <w:szCs w:val="23"/>
        </w:rPr>
        <w:t xml:space="preserve">ies prepared by the students are </w:t>
      </w:r>
      <w:r w:rsidR="001A03EF">
        <w:rPr>
          <w:sz w:val="23"/>
          <w:szCs w:val="23"/>
        </w:rPr>
        <w:t>available</w:t>
      </w:r>
      <w:r w:rsidR="00643FEB">
        <w:rPr>
          <w:sz w:val="23"/>
          <w:szCs w:val="23"/>
        </w:rPr>
        <w:t xml:space="preserve"> on the EIUI website</w:t>
      </w:r>
      <w:r w:rsidR="004E4DCA">
        <w:rPr>
          <w:sz w:val="23"/>
          <w:szCs w:val="23"/>
        </w:rPr>
        <w:t>.</w:t>
      </w:r>
      <w:r w:rsidR="00E1495D">
        <w:rPr>
          <w:sz w:val="23"/>
          <w:szCs w:val="23"/>
        </w:rPr>
        <w:t xml:space="preserve"> </w:t>
      </w:r>
      <w:r w:rsidR="007D5FE6">
        <w:rPr>
          <w:sz w:val="23"/>
          <w:szCs w:val="23"/>
        </w:rPr>
        <w:t xml:space="preserve">Another offering of the course </w:t>
      </w:r>
      <w:r w:rsidR="009F0032">
        <w:rPr>
          <w:sz w:val="23"/>
          <w:szCs w:val="23"/>
        </w:rPr>
        <w:t>will be available in the Winter 2025 term.</w:t>
      </w:r>
    </w:p>
    <w:p w14:paraId="4841C572" w14:textId="015B745D" w:rsidR="00EE4FC4" w:rsidRDefault="00EE4FC4" w:rsidP="00AD5523">
      <w:pPr>
        <w:spacing w:after="240"/>
        <w:rPr>
          <w:sz w:val="23"/>
          <w:szCs w:val="23"/>
        </w:rPr>
      </w:pPr>
      <w:r>
        <w:rPr>
          <w:sz w:val="23"/>
          <w:szCs w:val="23"/>
        </w:rPr>
        <w:t>To summarize, the research of the EIUI team continues in support of the overall mandate of BoFEP – to u</w:t>
      </w:r>
      <w:r w:rsidR="00780627">
        <w:rPr>
          <w:sz w:val="23"/>
          <w:szCs w:val="23"/>
        </w:rPr>
        <w:t>se</w:t>
      </w:r>
      <w:r>
        <w:rPr>
          <w:sz w:val="23"/>
          <w:szCs w:val="23"/>
        </w:rPr>
        <w:t xml:space="preserve"> scientific and social </w:t>
      </w:r>
      <w:r w:rsidR="00780627">
        <w:rPr>
          <w:sz w:val="23"/>
          <w:szCs w:val="23"/>
        </w:rPr>
        <w:t xml:space="preserve">science </w:t>
      </w:r>
      <w:r>
        <w:rPr>
          <w:sz w:val="23"/>
          <w:szCs w:val="23"/>
        </w:rPr>
        <w:t>information more effectively at the science-policy interface in support of a more sustainable ocean.</w:t>
      </w:r>
    </w:p>
    <w:p w14:paraId="489FB33A" w14:textId="77777777" w:rsidR="00EE4FC4" w:rsidRDefault="00337C32" w:rsidP="00337C32">
      <w:pPr>
        <w:rPr>
          <w:sz w:val="24"/>
          <w:szCs w:val="24"/>
        </w:rPr>
      </w:pPr>
      <w:r>
        <w:rPr>
          <w:sz w:val="24"/>
          <w:szCs w:val="24"/>
        </w:rPr>
        <w:t>Bertrum MacDonald</w:t>
      </w:r>
      <w:r w:rsidR="00EE4FC4">
        <w:rPr>
          <w:sz w:val="24"/>
          <w:szCs w:val="24"/>
        </w:rPr>
        <w:t xml:space="preserve">, </w:t>
      </w:r>
    </w:p>
    <w:p w14:paraId="7FB29882" w14:textId="31AB84E9" w:rsidR="00337C32" w:rsidRDefault="00337C32" w:rsidP="00337C32">
      <w:pPr>
        <w:rPr>
          <w:sz w:val="24"/>
          <w:szCs w:val="24"/>
        </w:rPr>
      </w:pPr>
      <w:r>
        <w:rPr>
          <w:sz w:val="24"/>
          <w:szCs w:val="24"/>
        </w:rPr>
        <w:t xml:space="preserve">For the EIUI Research Team </w:t>
      </w:r>
    </w:p>
    <w:p w14:paraId="01919EC1" w14:textId="1105B386" w:rsidR="00911F3B" w:rsidRDefault="007D5FE6" w:rsidP="00337C32">
      <w:pPr>
        <w:rPr>
          <w:sz w:val="24"/>
          <w:szCs w:val="24"/>
        </w:rPr>
      </w:pPr>
      <w:r>
        <w:rPr>
          <w:sz w:val="24"/>
          <w:szCs w:val="24"/>
        </w:rPr>
        <w:t>14</w:t>
      </w:r>
      <w:r w:rsidR="00F5272D">
        <w:rPr>
          <w:sz w:val="24"/>
          <w:szCs w:val="24"/>
        </w:rPr>
        <w:t xml:space="preserve"> Novem</w:t>
      </w:r>
      <w:r w:rsidR="00911F3B" w:rsidRPr="008E6E41">
        <w:rPr>
          <w:sz w:val="24"/>
          <w:szCs w:val="24"/>
        </w:rPr>
        <w:t>ber 202</w:t>
      </w:r>
      <w:r>
        <w:rPr>
          <w:sz w:val="24"/>
          <w:szCs w:val="24"/>
        </w:rPr>
        <w:t>4</w:t>
      </w:r>
    </w:p>
    <w:p w14:paraId="0CA12B56" w14:textId="77777777" w:rsidR="00F5272D" w:rsidRDefault="00F5272D" w:rsidP="00337C32">
      <w:pPr>
        <w:rPr>
          <w:sz w:val="24"/>
          <w:szCs w:val="24"/>
        </w:rPr>
      </w:pPr>
    </w:p>
    <w:p w14:paraId="5EE68E27" w14:textId="77777777" w:rsidR="001B0927" w:rsidRDefault="001B0927" w:rsidP="00337C32">
      <w:pPr>
        <w:rPr>
          <w:sz w:val="24"/>
          <w:szCs w:val="24"/>
        </w:rPr>
      </w:pPr>
    </w:p>
    <w:p w14:paraId="4A83F867" w14:textId="77777777" w:rsidR="006C6164" w:rsidRPr="00EE4FC4" w:rsidRDefault="007720CA" w:rsidP="008319A3">
      <w:pPr>
        <w:spacing w:after="120"/>
        <w:rPr>
          <w:b/>
          <w:sz w:val="24"/>
          <w:szCs w:val="24"/>
        </w:rPr>
      </w:pPr>
      <w:r w:rsidRPr="00EE4FC4">
        <w:rPr>
          <w:b/>
          <w:sz w:val="24"/>
          <w:szCs w:val="24"/>
        </w:rPr>
        <w:t>Appendix</w:t>
      </w:r>
    </w:p>
    <w:p w14:paraId="43DD5A4A" w14:textId="6B9EB6C5" w:rsidR="007720CA" w:rsidRPr="00AE267F" w:rsidRDefault="007720CA" w:rsidP="007720CA">
      <w:pPr>
        <w:spacing w:after="60"/>
        <w:ind w:left="142"/>
        <w:rPr>
          <w:b/>
          <w:sz w:val="21"/>
          <w:szCs w:val="21"/>
        </w:rPr>
      </w:pPr>
      <w:r w:rsidRPr="00AE267F">
        <w:rPr>
          <w:b/>
          <w:sz w:val="21"/>
          <w:szCs w:val="21"/>
        </w:rPr>
        <w:t>P</w:t>
      </w:r>
      <w:r w:rsidR="00124B48" w:rsidRPr="00AE267F">
        <w:rPr>
          <w:b/>
          <w:sz w:val="21"/>
          <w:szCs w:val="21"/>
        </w:rPr>
        <w:t>apers Published</w:t>
      </w:r>
    </w:p>
    <w:p w14:paraId="392C6C3E" w14:textId="77777777" w:rsidR="002C5933" w:rsidRPr="002C5933" w:rsidRDefault="002C5933" w:rsidP="002C5933">
      <w:pPr>
        <w:pStyle w:val="ListParagraph"/>
        <w:ind w:left="284"/>
        <w:rPr>
          <w:sz w:val="21"/>
          <w:szCs w:val="21"/>
          <w:lang w:val="en-CA"/>
        </w:rPr>
      </w:pPr>
      <w:r w:rsidRPr="002C5933">
        <w:rPr>
          <w:sz w:val="21"/>
          <w:szCs w:val="21"/>
          <w:lang w:val="en-CA"/>
        </w:rPr>
        <w:t xml:space="preserve">Eck, K., Soomai, S. S., &amp; MacDonald, B. H. (2024). On the development of criteria for determining the effectiveness of technical working groups: A case study about information processes in marine conservation and fisheries management in Belize. </w:t>
      </w:r>
      <w:r w:rsidRPr="002C5933">
        <w:rPr>
          <w:i/>
          <w:iCs/>
          <w:sz w:val="21"/>
          <w:szCs w:val="21"/>
          <w:lang w:val="en-CA"/>
        </w:rPr>
        <w:t>Environmental Science &amp; Policy</w:t>
      </w:r>
      <w:r w:rsidRPr="002C5933">
        <w:rPr>
          <w:sz w:val="21"/>
          <w:szCs w:val="21"/>
          <w:lang w:val="en-CA"/>
        </w:rPr>
        <w:t xml:space="preserve">, </w:t>
      </w:r>
      <w:r w:rsidRPr="002C5933">
        <w:rPr>
          <w:i/>
          <w:iCs/>
          <w:sz w:val="21"/>
          <w:szCs w:val="21"/>
          <w:lang w:val="en-CA"/>
        </w:rPr>
        <w:t>160</w:t>
      </w:r>
      <w:r w:rsidRPr="002C5933">
        <w:rPr>
          <w:sz w:val="21"/>
          <w:szCs w:val="21"/>
          <w:lang w:val="en-CA"/>
        </w:rPr>
        <w:t xml:space="preserve">, 103863. </w:t>
      </w:r>
      <w:hyperlink r:id="rId18" w:history="1">
        <w:r w:rsidRPr="002C5933">
          <w:rPr>
            <w:rStyle w:val="Hyperlink"/>
            <w:sz w:val="21"/>
            <w:szCs w:val="21"/>
            <w:lang w:val="en-CA"/>
          </w:rPr>
          <w:t>https://doi.org/10.1016/j.envsci.2024.103863</w:t>
        </w:r>
      </w:hyperlink>
    </w:p>
    <w:p w14:paraId="517B5023" w14:textId="77777777" w:rsidR="002C5933" w:rsidRDefault="002C5933" w:rsidP="005332D4">
      <w:pPr>
        <w:pStyle w:val="ListParagraph"/>
        <w:ind w:left="284"/>
        <w:rPr>
          <w:sz w:val="21"/>
          <w:szCs w:val="21"/>
          <w:lang w:val="en-CA"/>
        </w:rPr>
      </w:pPr>
    </w:p>
    <w:p w14:paraId="0B4AF583" w14:textId="6BC5E878" w:rsidR="00780627" w:rsidRPr="00780627" w:rsidRDefault="00780627" w:rsidP="00780627">
      <w:pPr>
        <w:pStyle w:val="ListParagraph"/>
        <w:ind w:left="284"/>
        <w:rPr>
          <w:sz w:val="21"/>
          <w:szCs w:val="21"/>
          <w:lang w:val="en-CA"/>
        </w:rPr>
      </w:pPr>
      <w:r w:rsidRPr="00780627">
        <w:rPr>
          <w:sz w:val="21"/>
          <w:szCs w:val="21"/>
          <w:lang w:val="en-CA"/>
        </w:rPr>
        <w:t xml:space="preserve">MacDonald, B. H., &amp; Manuel, P. (2024). Information, public decision-making, and climate change: The many roles of grey literature. </w:t>
      </w:r>
      <w:r w:rsidRPr="00780627">
        <w:rPr>
          <w:i/>
          <w:iCs/>
          <w:sz w:val="21"/>
          <w:szCs w:val="21"/>
          <w:lang w:val="en-CA"/>
        </w:rPr>
        <w:t>The Grey Journal</w:t>
      </w:r>
      <w:r w:rsidRPr="00780627">
        <w:rPr>
          <w:sz w:val="21"/>
          <w:szCs w:val="21"/>
          <w:lang w:val="en-CA"/>
        </w:rPr>
        <w:t xml:space="preserve">, </w:t>
      </w:r>
      <w:r w:rsidRPr="00780627">
        <w:rPr>
          <w:i/>
          <w:iCs/>
          <w:sz w:val="21"/>
          <w:szCs w:val="21"/>
          <w:lang w:val="en-CA"/>
        </w:rPr>
        <w:t>20</w:t>
      </w:r>
      <w:r w:rsidRPr="00780627">
        <w:rPr>
          <w:sz w:val="21"/>
          <w:szCs w:val="21"/>
          <w:lang w:val="en-CA"/>
        </w:rPr>
        <w:t>(2), 99</w:t>
      </w:r>
      <w:r>
        <w:rPr>
          <w:sz w:val="21"/>
          <w:szCs w:val="21"/>
          <w:lang w:val="en-CA"/>
        </w:rPr>
        <w:t>-</w:t>
      </w:r>
      <w:r w:rsidRPr="00780627">
        <w:rPr>
          <w:sz w:val="21"/>
          <w:szCs w:val="21"/>
          <w:lang w:val="en-CA"/>
        </w:rPr>
        <w:t>109.</w:t>
      </w:r>
    </w:p>
    <w:p w14:paraId="5A19EA07" w14:textId="77777777" w:rsidR="006D6493" w:rsidRDefault="006D6493" w:rsidP="005332D4">
      <w:pPr>
        <w:pStyle w:val="ListParagraph"/>
        <w:ind w:left="284"/>
        <w:rPr>
          <w:sz w:val="21"/>
          <w:szCs w:val="21"/>
          <w:lang w:val="en-CA"/>
        </w:rPr>
      </w:pPr>
    </w:p>
    <w:p w14:paraId="297F7B9D" w14:textId="00F9B3CC" w:rsidR="00124B48" w:rsidRPr="00AE267F" w:rsidRDefault="001A03EF" w:rsidP="00124B48">
      <w:pPr>
        <w:spacing w:after="60"/>
        <w:ind w:left="142"/>
        <w:rPr>
          <w:b/>
          <w:bCs/>
          <w:sz w:val="21"/>
          <w:szCs w:val="21"/>
          <w:lang w:val="en-CA"/>
        </w:rPr>
      </w:pPr>
      <w:r>
        <w:rPr>
          <w:b/>
          <w:bCs/>
          <w:sz w:val="21"/>
          <w:szCs w:val="21"/>
          <w:lang w:val="en-CA"/>
        </w:rPr>
        <w:t>Blog Posts Related to BoFEP</w:t>
      </w:r>
    </w:p>
    <w:p w14:paraId="232AB600" w14:textId="6DBB620C" w:rsidR="001A03EF" w:rsidRDefault="001A03EF" w:rsidP="005332D4">
      <w:pPr>
        <w:pStyle w:val="ListParagraph"/>
        <w:ind w:left="284"/>
        <w:rPr>
          <w:sz w:val="21"/>
          <w:szCs w:val="21"/>
          <w:lang w:val="en-CA"/>
        </w:rPr>
      </w:pPr>
      <w:r>
        <w:rPr>
          <w:sz w:val="21"/>
          <w:szCs w:val="21"/>
          <w:lang w:val="en-CA"/>
        </w:rPr>
        <w:t xml:space="preserve">Eck, K., Soomai, S. S., &amp; MacDonald, B. H. (2024, September 17). </w:t>
      </w:r>
      <w:r w:rsidRPr="001B0927">
        <w:rPr>
          <w:i/>
          <w:iCs/>
          <w:sz w:val="21"/>
          <w:szCs w:val="21"/>
          <w:lang w:val="en-CA"/>
        </w:rPr>
        <w:t>New paper</w:t>
      </w:r>
      <w:r>
        <w:rPr>
          <w:sz w:val="21"/>
          <w:szCs w:val="21"/>
          <w:lang w:val="en-CA"/>
        </w:rPr>
        <w:t xml:space="preserve">: On the development of criteria for determining the effectiveness of technical working groups. EIUI Blog.  </w:t>
      </w:r>
      <w:hyperlink r:id="rId19" w:history="1">
        <w:r w:rsidR="001B0927" w:rsidRPr="008B2052">
          <w:rPr>
            <w:rStyle w:val="Hyperlink"/>
            <w:sz w:val="21"/>
            <w:szCs w:val="21"/>
            <w:lang w:val="en-CA"/>
          </w:rPr>
          <w:t>https://eiui.ca/new-paper-on-the-development-of-criteria-for-determining-the-effectiveness-of-technical-working-groups/</w:t>
        </w:r>
      </w:hyperlink>
      <w:r w:rsidR="001B0927">
        <w:rPr>
          <w:sz w:val="21"/>
          <w:szCs w:val="21"/>
          <w:lang w:val="en-CA"/>
        </w:rPr>
        <w:t xml:space="preserve"> </w:t>
      </w:r>
    </w:p>
    <w:p w14:paraId="1E50F2DB" w14:textId="77777777" w:rsidR="001A03EF" w:rsidRDefault="001A03EF" w:rsidP="005332D4">
      <w:pPr>
        <w:pStyle w:val="ListParagraph"/>
        <w:ind w:left="284"/>
        <w:rPr>
          <w:sz w:val="21"/>
          <w:szCs w:val="21"/>
          <w:lang w:val="en-CA"/>
        </w:rPr>
      </w:pPr>
    </w:p>
    <w:p w14:paraId="68C93CB8" w14:textId="4DE86082" w:rsidR="001A03EF" w:rsidRDefault="001A03EF" w:rsidP="005332D4">
      <w:pPr>
        <w:pStyle w:val="ListParagraph"/>
        <w:ind w:left="284"/>
        <w:rPr>
          <w:sz w:val="21"/>
          <w:szCs w:val="21"/>
          <w:lang w:val="en-CA"/>
        </w:rPr>
      </w:pPr>
      <w:r>
        <w:rPr>
          <w:sz w:val="21"/>
          <w:szCs w:val="21"/>
          <w:lang w:val="en-CA"/>
        </w:rPr>
        <w:t xml:space="preserve">Khan, J., Legault, A., Margeson, K., Martinez Calderon, D., &amp; Wells, P. G. (2024, July 4). “Tides of change” – The ACCESS-Bay of Fundy Ecosystem Partnership conference, 4-7 June 2024. EIUI Blog. </w:t>
      </w:r>
      <w:hyperlink r:id="rId20" w:history="1">
        <w:r w:rsidRPr="008B2052">
          <w:rPr>
            <w:rStyle w:val="Hyperlink"/>
            <w:sz w:val="21"/>
            <w:szCs w:val="21"/>
            <w:lang w:val="en-CA"/>
          </w:rPr>
          <w:t>https://eiui.ca/tides-of-change-the-access-bay-of-fundy-ecosystem-partnership-conference-4-7-june-2024/</w:t>
        </w:r>
      </w:hyperlink>
      <w:r>
        <w:rPr>
          <w:sz w:val="21"/>
          <w:szCs w:val="21"/>
          <w:lang w:val="en-CA"/>
        </w:rPr>
        <w:t xml:space="preserve"> </w:t>
      </w:r>
    </w:p>
    <w:p w14:paraId="0405ED61" w14:textId="182B6A99" w:rsidR="001A03EF" w:rsidRDefault="001A03EF" w:rsidP="005332D4">
      <w:pPr>
        <w:pStyle w:val="ListParagraph"/>
        <w:ind w:left="284"/>
        <w:rPr>
          <w:sz w:val="21"/>
          <w:szCs w:val="21"/>
          <w:lang w:val="en-CA"/>
        </w:rPr>
      </w:pPr>
      <w:r>
        <w:rPr>
          <w:sz w:val="21"/>
          <w:szCs w:val="21"/>
          <w:lang w:val="en-CA"/>
        </w:rPr>
        <w:lastRenderedPageBreak/>
        <w:t xml:space="preserve">MacDonald, B. H., &amp; Manuel, P. (2024, April 10). </w:t>
      </w:r>
      <w:r w:rsidRPr="001B0927">
        <w:rPr>
          <w:i/>
          <w:iCs/>
          <w:sz w:val="21"/>
          <w:szCs w:val="21"/>
          <w:lang w:val="en-CA"/>
        </w:rPr>
        <w:t>New paper</w:t>
      </w:r>
      <w:r>
        <w:rPr>
          <w:sz w:val="21"/>
          <w:szCs w:val="21"/>
          <w:lang w:val="en-CA"/>
        </w:rPr>
        <w:t xml:space="preserve">: Information, public decision-making, and climate change: The many roles of grey literature. EIUI Blog. </w:t>
      </w:r>
      <w:hyperlink r:id="rId21" w:history="1">
        <w:r w:rsidRPr="008B2052">
          <w:rPr>
            <w:rStyle w:val="Hyperlink"/>
            <w:sz w:val="21"/>
            <w:szCs w:val="21"/>
            <w:lang w:val="en-CA"/>
          </w:rPr>
          <w:t>https://eiui.ca/new-paper-information-public-decision-making-and-climate-change-the-many-roles-of-grey-literature/</w:t>
        </w:r>
      </w:hyperlink>
      <w:r>
        <w:rPr>
          <w:sz w:val="21"/>
          <w:szCs w:val="21"/>
          <w:lang w:val="en-CA"/>
        </w:rPr>
        <w:t xml:space="preserve"> </w:t>
      </w:r>
    </w:p>
    <w:p w14:paraId="57FC650F" w14:textId="77777777" w:rsidR="001A03EF" w:rsidRDefault="001A03EF" w:rsidP="005332D4">
      <w:pPr>
        <w:pStyle w:val="ListParagraph"/>
        <w:ind w:left="284"/>
        <w:rPr>
          <w:sz w:val="21"/>
          <w:szCs w:val="21"/>
          <w:lang w:val="en-CA"/>
        </w:rPr>
      </w:pPr>
    </w:p>
    <w:p w14:paraId="380CCB94" w14:textId="5F2EF3E4" w:rsidR="00124B48" w:rsidRPr="00AE267F" w:rsidRDefault="001B0927" w:rsidP="005332D4">
      <w:pPr>
        <w:pStyle w:val="ListParagraph"/>
        <w:ind w:left="284"/>
        <w:rPr>
          <w:sz w:val="21"/>
          <w:szCs w:val="21"/>
          <w:lang w:val="en-CA"/>
        </w:rPr>
      </w:pPr>
      <w:r w:rsidRPr="001B0927">
        <w:rPr>
          <w:sz w:val="21"/>
          <w:szCs w:val="21"/>
          <w:lang w:val="en-CA"/>
        </w:rPr>
        <w:t>Noël</w:t>
      </w:r>
      <w:r>
        <w:rPr>
          <w:sz w:val="21"/>
          <w:szCs w:val="21"/>
          <w:lang w:val="en-CA"/>
        </w:rPr>
        <w:t xml:space="preserve">, S-L. (2024, October 29). Dynamics of information flow at the science-policy interface for endangered Inner Bay of Fundy Atlantic </w:t>
      </w:r>
      <w:r w:rsidR="00780627">
        <w:rPr>
          <w:sz w:val="21"/>
          <w:szCs w:val="21"/>
          <w:lang w:val="en-CA"/>
        </w:rPr>
        <w:t>s</w:t>
      </w:r>
      <w:r>
        <w:rPr>
          <w:sz w:val="21"/>
          <w:szCs w:val="21"/>
          <w:lang w:val="en-CA"/>
        </w:rPr>
        <w:t xml:space="preserve">almon. EIUI Blog. </w:t>
      </w:r>
      <w:hyperlink r:id="rId22" w:history="1">
        <w:r w:rsidRPr="008B2052">
          <w:rPr>
            <w:rStyle w:val="Hyperlink"/>
            <w:sz w:val="21"/>
            <w:szCs w:val="21"/>
            <w:lang w:val="en-CA"/>
          </w:rPr>
          <w:t>https://eiui.ca/dynamics-of-information-flow-at-the-science-policy-interface-for-endangered-inner-bay-of-fundy-atlantic-salmon/</w:t>
        </w:r>
      </w:hyperlink>
      <w:r>
        <w:rPr>
          <w:sz w:val="21"/>
          <w:szCs w:val="21"/>
          <w:lang w:val="en-CA"/>
        </w:rPr>
        <w:t xml:space="preserve"> </w:t>
      </w:r>
    </w:p>
    <w:p w14:paraId="2B8EFC46" w14:textId="77777777" w:rsidR="005332D4" w:rsidRPr="00AE267F" w:rsidRDefault="005332D4" w:rsidP="005332D4">
      <w:pPr>
        <w:pStyle w:val="ListParagraph"/>
        <w:ind w:left="284"/>
        <w:rPr>
          <w:sz w:val="21"/>
          <w:szCs w:val="21"/>
          <w:lang w:val="en-CA"/>
        </w:rPr>
      </w:pPr>
    </w:p>
    <w:p w14:paraId="5BD4F813" w14:textId="1B25F8F0" w:rsidR="001D59FD" w:rsidRPr="00AE267F" w:rsidRDefault="001D59FD" w:rsidP="007720CA">
      <w:pPr>
        <w:spacing w:after="60"/>
        <w:ind w:left="142"/>
        <w:rPr>
          <w:b/>
          <w:sz w:val="21"/>
          <w:szCs w:val="21"/>
        </w:rPr>
      </w:pPr>
    </w:p>
    <w:sectPr w:rsidR="001D59FD" w:rsidRPr="00AE267F" w:rsidSect="007720CA">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3FB53" w14:textId="77777777" w:rsidR="00120D46" w:rsidRDefault="00120D46" w:rsidP="007720CA">
      <w:r>
        <w:separator/>
      </w:r>
    </w:p>
  </w:endnote>
  <w:endnote w:type="continuationSeparator" w:id="0">
    <w:p w14:paraId="2B843CFB" w14:textId="77777777" w:rsidR="00120D46" w:rsidRDefault="00120D46" w:rsidP="007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088D" w14:textId="77777777" w:rsidR="00120D46" w:rsidRDefault="00120D46" w:rsidP="007720CA">
      <w:r>
        <w:separator/>
      </w:r>
    </w:p>
  </w:footnote>
  <w:footnote w:type="continuationSeparator" w:id="0">
    <w:p w14:paraId="3B3BA76E" w14:textId="77777777" w:rsidR="00120D46" w:rsidRDefault="00120D46" w:rsidP="0077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B0CA" w14:textId="77777777" w:rsidR="007720CA" w:rsidRDefault="007720CA">
    <w:pPr>
      <w:pStyle w:val="Header"/>
      <w:jc w:val="center"/>
    </w:pPr>
    <w:r>
      <w:t>-</w:t>
    </w:r>
    <w:sdt>
      <w:sdtPr>
        <w:id w:val="13499165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83CD7">
          <w:rPr>
            <w:noProof/>
          </w:rPr>
          <w:t>3</w:t>
        </w:r>
        <w:r>
          <w:rPr>
            <w:noProof/>
          </w:rPr>
          <w:fldChar w:fldCharType="end"/>
        </w:r>
        <w:r>
          <w:rPr>
            <w:noProof/>
          </w:rPr>
          <w:t>-</w:t>
        </w:r>
      </w:sdtContent>
    </w:sdt>
  </w:p>
  <w:p w14:paraId="4DE32001" w14:textId="77777777" w:rsidR="007720CA" w:rsidRDefault="00772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C83CD7" w14:paraId="5BC3296B" w14:textId="77777777">
      <w:trPr>
        <w:trHeight w:val="288"/>
      </w:trPr>
      <w:sdt>
        <w:sdtPr>
          <w:rPr>
            <w:rFonts w:asciiTheme="majorHAnsi" w:eastAsiaTheme="majorEastAsia" w:hAnsiTheme="majorHAnsi" w:cstheme="majorBidi"/>
            <w:sz w:val="36"/>
            <w:szCs w:val="36"/>
          </w:rPr>
          <w:alias w:val="Title"/>
          <w:id w:val="77761602"/>
          <w:placeholder>
            <w:docPart w:val="BC4FF86C8BEA492D9BCE12306D5AF68F"/>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60353907" w14:textId="4447D921" w:rsidR="00C83CD7" w:rsidRDefault="007E20B7" w:rsidP="00C83CD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BoFEP</w:t>
              </w:r>
              <w:r w:rsidR="00776E09">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 xml:space="preserve"> EIUI Report, November 2024 AGM</w:t>
              </w:r>
            </w:p>
          </w:tc>
        </w:sdtContent>
      </w:sdt>
      <w:sdt>
        <w:sdtPr>
          <w:rPr>
            <w:rFonts w:asciiTheme="majorHAnsi" w:eastAsiaTheme="majorEastAsia" w:hAnsiTheme="majorHAnsi" w:cstheme="majorBidi"/>
            <w:b/>
            <w:bCs/>
            <w:color w:val="5B9BD5" w:themeColor="accent1"/>
            <w:sz w:val="36"/>
            <w:szCs w:val="36"/>
            <w14:shadow w14:blurRad="50800" w14:dist="38100" w14:dir="2700000" w14:sx="100000" w14:sy="100000" w14:kx="0" w14:ky="0" w14:algn="tl">
              <w14:srgbClr w14:val="000000">
                <w14:alpha w14:val="60000"/>
              </w14:srgbClr>
            </w14:shadow>
            <w14:numForm w14:val="oldStyle"/>
          </w:rPr>
          <w:alias w:val="Year"/>
          <w:id w:val="77761609"/>
          <w:showingPlcHd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tc>
            <w:tcPr>
              <w:tcW w:w="1105" w:type="dxa"/>
            </w:tcPr>
            <w:p w14:paraId="74D99F5A" w14:textId="54122B16" w:rsidR="00C83CD7" w:rsidRDefault="00B1553F" w:rsidP="00C83CD7">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14:shadow w14:blurRad="50800" w14:dist="38100" w14:dir="2700000" w14:sx="100000" w14:sy="100000" w14:kx="0" w14:ky="0" w14:algn="tl">
                    <w14:srgbClr w14:val="000000">
                      <w14:alpha w14:val="60000"/>
                    </w14:srgbClr>
                  </w14:shadow>
                  <w14:numForm w14:val="oldStyle"/>
                </w:rPr>
                <w:t xml:space="preserve">     </w:t>
              </w:r>
            </w:p>
          </w:tc>
        </w:sdtContent>
      </w:sdt>
    </w:tr>
  </w:tbl>
  <w:p w14:paraId="2C370ACC" w14:textId="77777777" w:rsidR="00C83CD7" w:rsidRDefault="00C83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1CA"/>
    <w:multiLevelType w:val="hybridMultilevel"/>
    <w:tmpl w:val="DB74A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58608645">
    <w:abstractNumId w:val="20"/>
  </w:num>
  <w:num w:numId="2" w16cid:durableId="1612317417">
    <w:abstractNumId w:val="13"/>
  </w:num>
  <w:num w:numId="3" w16cid:durableId="781456973">
    <w:abstractNumId w:val="11"/>
  </w:num>
  <w:num w:numId="4" w16cid:durableId="149492875">
    <w:abstractNumId w:val="22"/>
  </w:num>
  <w:num w:numId="5" w16cid:durableId="1517039122">
    <w:abstractNumId w:val="14"/>
  </w:num>
  <w:num w:numId="6" w16cid:durableId="1986426693">
    <w:abstractNumId w:val="17"/>
  </w:num>
  <w:num w:numId="7" w16cid:durableId="1166244867">
    <w:abstractNumId w:val="19"/>
  </w:num>
  <w:num w:numId="8" w16cid:durableId="75171442">
    <w:abstractNumId w:val="9"/>
  </w:num>
  <w:num w:numId="9" w16cid:durableId="134228294">
    <w:abstractNumId w:val="7"/>
  </w:num>
  <w:num w:numId="10" w16cid:durableId="424350709">
    <w:abstractNumId w:val="6"/>
  </w:num>
  <w:num w:numId="11" w16cid:durableId="1441023501">
    <w:abstractNumId w:val="5"/>
  </w:num>
  <w:num w:numId="12" w16cid:durableId="1253002584">
    <w:abstractNumId w:val="4"/>
  </w:num>
  <w:num w:numId="13" w16cid:durableId="1055007030">
    <w:abstractNumId w:val="8"/>
  </w:num>
  <w:num w:numId="14" w16cid:durableId="1308782767">
    <w:abstractNumId w:val="3"/>
  </w:num>
  <w:num w:numId="15" w16cid:durableId="641689436">
    <w:abstractNumId w:val="2"/>
  </w:num>
  <w:num w:numId="16" w16cid:durableId="923149686">
    <w:abstractNumId w:val="1"/>
  </w:num>
  <w:num w:numId="17" w16cid:durableId="1824665134">
    <w:abstractNumId w:val="0"/>
  </w:num>
  <w:num w:numId="18" w16cid:durableId="614410398">
    <w:abstractNumId w:val="15"/>
  </w:num>
  <w:num w:numId="19" w16cid:durableId="1821340337">
    <w:abstractNumId w:val="16"/>
  </w:num>
  <w:num w:numId="20" w16cid:durableId="1595434521">
    <w:abstractNumId w:val="21"/>
  </w:num>
  <w:num w:numId="21" w16cid:durableId="207110214">
    <w:abstractNumId w:val="18"/>
  </w:num>
  <w:num w:numId="22" w16cid:durableId="213780089">
    <w:abstractNumId w:val="12"/>
  </w:num>
  <w:num w:numId="23" w16cid:durableId="757872685">
    <w:abstractNumId w:val="23"/>
  </w:num>
  <w:num w:numId="24" w16cid:durableId="705063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41"/>
    <w:rsid w:val="000179E6"/>
    <w:rsid w:val="00050956"/>
    <w:rsid w:val="00071CA2"/>
    <w:rsid w:val="000E75B4"/>
    <w:rsid w:val="00120D46"/>
    <w:rsid w:val="00123B0C"/>
    <w:rsid w:val="00124B48"/>
    <w:rsid w:val="001A03EF"/>
    <w:rsid w:val="001B0521"/>
    <w:rsid w:val="001B0927"/>
    <w:rsid w:val="001D59FD"/>
    <w:rsid w:val="002279F1"/>
    <w:rsid w:val="002600EE"/>
    <w:rsid w:val="00272A0F"/>
    <w:rsid w:val="002C5933"/>
    <w:rsid w:val="002D2F80"/>
    <w:rsid w:val="003308FA"/>
    <w:rsid w:val="00337C32"/>
    <w:rsid w:val="003A7D06"/>
    <w:rsid w:val="00413340"/>
    <w:rsid w:val="00424959"/>
    <w:rsid w:val="004E4DCA"/>
    <w:rsid w:val="00510F37"/>
    <w:rsid w:val="005332D4"/>
    <w:rsid w:val="00543B8C"/>
    <w:rsid w:val="00580CC0"/>
    <w:rsid w:val="005E0FB9"/>
    <w:rsid w:val="00636829"/>
    <w:rsid w:val="00643FEB"/>
    <w:rsid w:val="00645252"/>
    <w:rsid w:val="00666DE1"/>
    <w:rsid w:val="00675670"/>
    <w:rsid w:val="006A1790"/>
    <w:rsid w:val="006B22D3"/>
    <w:rsid w:val="006C6164"/>
    <w:rsid w:val="006D3D74"/>
    <w:rsid w:val="006D6493"/>
    <w:rsid w:val="00766EF8"/>
    <w:rsid w:val="007720CA"/>
    <w:rsid w:val="00776E09"/>
    <w:rsid w:val="00780627"/>
    <w:rsid w:val="007821AE"/>
    <w:rsid w:val="007A4E70"/>
    <w:rsid w:val="007D0615"/>
    <w:rsid w:val="007D5FE6"/>
    <w:rsid w:val="007E20B7"/>
    <w:rsid w:val="008319A3"/>
    <w:rsid w:val="00833EE3"/>
    <w:rsid w:val="0083569A"/>
    <w:rsid w:val="0084115B"/>
    <w:rsid w:val="00876C77"/>
    <w:rsid w:val="00893CE4"/>
    <w:rsid w:val="008C3DA8"/>
    <w:rsid w:val="008C51E3"/>
    <w:rsid w:val="008E6E41"/>
    <w:rsid w:val="00911F3B"/>
    <w:rsid w:val="009A672E"/>
    <w:rsid w:val="009C1C8B"/>
    <w:rsid w:val="009F0032"/>
    <w:rsid w:val="00A329A3"/>
    <w:rsid w:val="00A55000"/>
    <w:rsid w:val="00A9204E"/>
    <w:rsid w:val="00A959C8"/>
    <w:rsid w:val="00AA60E7"/>
    <w:rsid w:val="00AA7DAA"/>
    <w:rsid w:val="00AC1A0A"/>
    <w:rsid w:val="00AD2FBA"/>
    <w:rsid w:val="00AD5523"/>
    <w:rsid w:val="00AE267F"/>
    <w:rsid w:val="00B00C37"/>
    <w:rsid w:val="00B1553F"/>
    <w:rsid w:val="00B25E17"/>
    <w:rsid w:val="00B8008D"/>
    <w:rsid w:val="00B80154"/>
    <w:rsid w:val="00C02CBC"/>
    <w:rsid w:val="00C04F72"/>
    <w:rsid w:val="00C41BF9"/>
    <w:rsid w:val="00C83CD7"/>
    <w:rsid w:val="00D60386"/>
    <w:rsid w:val="00D83188"/>
    <w:rsid w:val="00E1495D"/>
    <w:rsid w:val="00E20BC6"/>
    <w:rsid w:val="00E526CF"/>
    <w:rsid w:val="00E5734A"/>
    <w:rsid w:val="00ED3A9C"/>
    <w:rsid w:val="00EE4FC4"/>
    <w:rsid w:val="00EF4691"/>
    <w:rsid w:val="00F5272D"/>
    <w:rsid w:val="00FB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1DE4"/>
  <w15:docId w15:val="{85DA3D9F-E45F-40AE-B0B7-2520E83F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319A3"/>
    <w:pPr>
      <w:ind w:left="720"/>
      <w:contextualSpacing/>
    </w:pPr>
  </w:style>
  <w:style w:type="character" w:customStyle="1" w:styleId="UnresolvedMention1">
    <w:name w:val="Unresolved Mention1"/>
    <w:basedOn w:val="DefaultParagraphFont"/>
    <w:uiPriority w:val="99"/>
    <w:semiHidden/>
    <w:unhideWhenUsed/>
    <w:rsid w:val="001B0521"/>
    <w:rPr>
      <w:color w:val="605E5C"/>
      <w:shd w:val="clear" w:color="auto" w:fill="E1DFDD"/>
    </w:rPr>
  </w:style>
  <w:style w:type="character" w:styleId="UnresolvedMention">
    <w:name w:val="Unresolved Mention"/>
    <w:basedOn w:val="DefaultParagraphFont"/>
    <w:uiPriority w:val="99"/>
    <w:semiHidden/>
    <w:unhideWhenUsed/>
    <w:rsid w:val="0022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1824">
      <w:bodyDiv w:val="1"/>
      <w:marLeft w:val="0"/>
      <w:marRight w:val="0"/>
      <w:marTop w:val="0"/>
      <w:marBottom w:val="0"/>
      <w:divBdr>
        <w:top w:val="none" w:sz="0" w:space="0" w:color="auto"/>
        <w:left w:val="none" w:sz="0" w:space="0" w:color="auto"/>
        <w:bottom w:val="none" w:sz="0" w:space="0" w:color="auto"/>
        <w:right w:val="none" w:sz="0" w:space="0" w:color="auto"/>
      </w:divBdr>
      <w:divsChild>
        <w:div w:id="1667172559">
          <w:marLeft w:val="480"/>
          <w:marRight w:val="0"/>
          <w:marTop w:val="0"/>
          <w:marBottom w:val="0"/>
          <w:divBdr>
            <w:top w:val="none" w:sz="0" w:space="0" w:color="auto"/>
            <w:left w:val="none" w:sz="0" w:space="0" w:color="auto"/>
            <w:bottom w:val="none" w:sz="0" w:space="0" w:color="auto"/>
            <w:right w:val="none" w:sz="0" w:space="0" w:color="auto"/>
          </w:divBdr>
          <w:divsChild>
            <w:div w:id="1410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6470">
      <w:bodyDiv w:val="1"/>
      <w:marLeft w:val="0"/>
      <w:marRight w:val="0"/>
      <w:marTop w:val="0"/>
      <w:marBottom w:val="0"/>
      <w:divBdr>
        <w:top w:val="none" w:sz="0" w:space="0" w:color="auto"/>
        <w:left w:val="none" w:sz="0" w:space="0" w:color="auto"/>
        <w:bottom w:val="none" w:sz="0" w:space="0" w:color="auto"/>
        <w:right w:val="none" w:sz="0" w:space="0" w:color="auto"/>
      </w:divBdr>
      <w:divsChild>
        <w:div w:id="427505048">
          <w:marLeft w:val="480"/>
          <w:marRight w:val="0"/>
          <w:marTop w:val="0"/>
          <w:marBottom w:val="0"/>
          <w:divBdr>
            <w:top w:val="none" w:sz="0" w:space="0" w:color="auto"/>
            <w:left w:val="none" w:sz="0" w:space="0" w:color="auto"/>
            <w:bottom w:val="none" w:sz="0" w:space="0" w:color="auto"/>
            <w:right w:val="none" w:sz="0" w:space="0" w:color="auto"/>
          </w:divBdr>
          <w:divsChild>
            <w:div w:id="2132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1909">
      <w:bodyDiv w:val="1"/>
      <w:marLeft w:val="0"/>
      <w:marRight w:val="0"/>
      <w:marTop w:val="0"/>
      <w:marBottom w:val="0"/>
      <w:divBdr>
        <w:top w:val="none" w:sz="0" w:space="0" w:color="auto"/>
        <w:left w:val="none" w:sz="0" w:space="0" w:color="auto"/>
        <w:bottom w:val="none" w:sz="0" w:space="0" w:color="auto"/>
        <w:right w:val="none" w:sz="0" w:space="0" w:color="auto"/>
      </w:divBdr>
      <w:divsChild>
        <w:div w:id="1626931339">
          <w:marLeft w:val="480"/>
          <w:marRight w:val="0"/>
          <w:marTop w:val="0"/>
          <w:marBottom w:val="0"/>
          <w:divBdr>
            <w:top w:val="none" w:sz="0" w:space="0" w:color="auto"/>
            <w:left w:val="none" w:sz="0" w:space="0" w:color="auto"/>
            <w:bottom w:val="none" w:sz="0" w:space="0" w:color="auto"/>
            <w:right w:val="none" w:sz="0" w:space="0" w:color="auto"/>
          </w:divBdr>
          <w:divsChild>
            <w:div w:id="9539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83">
      <w:bodyDiv w:val="1"/>
      <w:marLeft w:val="0"/>
      <w:marRight w:val="0"/>
      <w:marTop w:val="0"/>
      <w:marBottom w:val="0"/>
      <w:divBdr>
        <w:top w:val="none" w:sz="0" w:space="0" w:color="auto"/>
        <w:left w:val="none" w:sz="0" w:space="0" w:color="auto"/>
        <w:bottom w:val="none" w:sz="0" w:space="0" w:color="auto"/>
        <w:right w:val="none" w:sz="0" w:space="0" w:color="auto"/>
      </w:divBdr>
      <w:divsChild>
        <w:div w:id="546374555">
          <w:marLeft w:val="480"/>
          <w:marRight w:val="0"/>
          <w:marTop w:val="0"/>
          <w:marBottom w:val="0"/>
          <w:divBdr>
            <w:top w:val="none" w:sz="0" w:space="0" w:color="auto"/>
            <w:left w:val="none" w:sz="0" w:space="0" w:color="auto"/>
            <w:bottom w:val="none" w:sz="0" w:space="0" w:color="auto"/>
            <w:right w:val="none" w:sz="0" w:space="0" w:color="auto"/>
          </w:divBdr>
          <w:divsChild>
            <w:div w:id="7045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751">
      <w:bodyDiv w:val="1"/>
      <w:marLeft w:val="0"/>
      <w:marRight w:val="0"/>
      <w:marTop w:val="0"/>
      <w:marBottom w:val="0"/>
      <w:divBdr>
        <w:top w:val="none" w:sz="0" w:space="0" w:color="auto"/>
        <w:left w:val="none" w:sz="0" w:space="0" w:color="auto"/>
        <w:bottom w:val="none" w:sz="0" w:space="0" w:color="auto"/>
        <w:right w:val="none" w:sz="0" w:space="0" w:color="auto"/>
      </w:divBdr>
      <w:divsChild>
        <w:div w:id="1687487561">
          <w:marLeft w:val="480"/>
          <w:marRight w:val="0"/>
          <w:marTop w:val="0"/>
          <w:marBottom w:val="0"/>
          <w:divBdr>
            <w:top w:val="none" w:sz="0" w:space="0" w:color="auto"/>
            <w:left w:val="none" w:sz="0" w:space="0" w:color="auto"/>
            <w:bottom w:val="none" w:sz="0" w:space="0" w:color="auto"/>
            <w:right w:val="none" w:sz="0" w:space="0" w:color="auto"/>
          </w:divBdr>
          <w:divsChild>
            <w:div w:id="19049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doi.org/10.1016/j.envsci.2024.103863"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eiui.ca/new-paper-information-public-decision-making-and-climate-change-the-many-roles-of-grey-literatur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iui.ca/tides-of-change-the-access-bay-of-fundy-ecosystem-partnership-conference-4-7-june-20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iui.ca" TargetMode="External"/><Relationship Id="rId20" Type="http://schemas.openxmlformats.org/officeDocument/2006/relationships/hyperlink" Target="https://eiui.ca/tides-of-change-the-access-bay-of-fundy-ecosystem-partnership-conference-4-7-june-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witter.com/EIUI_Da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iui.ca/new-paper-on-the-development-of-criteria-for-determining-the-effectiveness-of-technical-working-grou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fi.ca/programs/transform-climate-action" TargetMode="External"/><Relationship Id="rId22" Type="http://schemas.openxmlformats.org/officeDocument/2006/relationships/hyperlink" Target="https://eiui.ca/dynamics-of-information-flow-at-the-science-policy-interface-for-endangered-inner-bay-of-fundy-atlantic-salmo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donal\AppData\Roaming\Microsoft\Templates\Single%20spaced%20(blank)(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4FF86C8BEA492D9BCE12306D5AF68F"/>
        <w:category>
          <w:name w:val="General"/>
          <w:gallery w:val="placeholder"/>
        </w:category>
        <w:types>
          <w:type w:val="bbPlcHdr"/>
        </w:types>
        <w:behaviors>
          <w:behavior w:val="content"/>
        </w:behaviors>
        <w:guid w:val="{F4EA4D3F-F225-4B94-A4AE-9A492805F49D}"/>
      </w:docPartPr>
      <w:docPartBody>
        <w:p w:rsidR="00F44D79" w:rsidRDefault="00F65EB6" w:rsidP="00F65EB6">
          <w:pPr>
            <w:pStyle w:val="BC4FF86C8BEA492D9BCE12306D5AF68F"/>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EB6"/>
    <w:rsid w:val="001B612A"/>
    <w:rsid w:val="00580CC0"/>
    <w:rsid w:val="006D5B72"/>
    <w:rsid w:val="00AA60E7"/>
    <w:rsid w:val="00DF7C29"/>
    <w:rsid w:val="00F44D79"/>
    <w:rsid w:val="00F65E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4FF86C8BEA492D9BCE12306D5AF68F">
    <w:name w:val="BC4FF86C8BEA492D9BCE12306D5AF68F"/>
    <w:rsid w:val="00F65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407EFC-D417-4A37-9D7B-3EC25055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(blank)(5).dotx</Template>
  <TotalTime>2</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BoFEP EIUI Report, November 2024 AGM</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BoFEP EIUI Report, November 2024 AGM</dc:title>
  <dc:creator>Bertrum MacDonald</dc:creator>
  <cp:lastModifiedBy>Bertrum MacDonald</cp:lastModifiedBy>
  <cp:revision>3</cp:revision>
  <cp:lastPrinted>2024-11-14T19:19:00Z</cp:lastPrinted>
  <dcterms:created xsi:type="dcterms:W3CDTF">2024-11-14T19:23:00Z</dcterms:created>
  <dcterms:modified xsi:type="dcterms:W3CDTF">2024-11-14T19:23:00Z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